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95BFA" w14:textId="0143434B" w:rsidR="00D63BC0" w:rsidRPr="00CA6CCB" w:rsidRDefault="009E6A34">
      <w:pPr>
        <w:pBdr>
          <w:top w:val="single" w:sz="36" w:space="25" w:color="auto"/>
          <w:bottom w:val="single" w:sz="36" w:space="7" w:color="auto"/>
        </w:pBdr>
        <w:tabs>
          <w:tab w:val="left" w:pos="90"/>
        </w:tabs>
        <w:rPr>
          <w:rFonts w:cs="Arial"/>
          <w:b/>
          <w:bCs/>
          <w:i/>
          <w:iCs/>
          <w:sz w:val="52"/>
        </w:rPr>
      </w:pPr>
      <w:r>
        <w:rPr>
          <w:rFonts w:cs="Arial"/>
          <w:b/>
          <w:bCs/>
          <w:i/>
          <w:iCs/>
          <w:sz w:val="52"/>
        </w:rPr>
        <w:t xml:space="preserve">Avinors </w:t>
      </w:r>
      <w:r w:rsidR="005060D5">
        <w:rPr>
          <w:rFonts w:cs="Arial"/>
          <w:b/>
          <w:bCs/>
          <w:i/>
          <w:iCs/>
          <w:sz w:val="52"/>
        </w:rPr>
        <w:t xml:space="preserve">spesielle </w:t>
      </w:r>
      <w:r>
        <w:rPr>
          <w:rFonts w:cs="Arial"/>
          <w:b/>
          <w:bCs/>
          <w:i/>
          <w:iCs/>
          <w:sz w:val="52"/>
        </w:rPr>
        <w:t xml:space="preserve">kontraktsbestemmelser </w:t>
      </w:r>
      <w:r w:rsidR="00471F66">
        <w:rPr>
          <w:rFonts w:cs="Arial"/>
          <w:b/>
          <w:bCs/>
          <w:i/>
          <w:iCs/>
          <w:sz w:val="52"/>
        </w:rPr>
        <w:t>til</w:t>
      </w:r>
      <w:r>
        <w:rPr>
          <w:rFonts w:cs="Arial"/>
          <w:b/>
          <w:bCs/>
          <w:i/>
          <w:iCs/>
          <w:sz w:val="52"/>
        </w:rPr>
        <w:t xml:space="preserve"> NS</w:t>
      </w:r>
      <w:r w:rsidR="005C65F9">
        <w:rPr>
          <w:rFonts w:cs="Arial"/>
          <w:b/>
          <w:bCs/>
          <w:i/>
          <w:iCs/>
          <w:sz w:val="52"/>
        </w:rPr>
        <w:t xml:space="preserve"> </w:t>
      </w:r>
      <w:r>
        <w:rPr>
          <w:rFonts w:cs="Arial"/>
          <w:b/>
          <w:bCs/>
          <w:i/>
          <w:iCs/>
          <w:sz w:val="52"/>
        </w:rPr>
        <w:t>8401</w:t>
      </w:r>
      <w:r w:rsidR="00471F66">
        <w:rPr>
          <w:rFonts w:cs="Arial"/>
          <w:b/>
          <w:bCs/>
          <w:i/>
          <w:iCs/>
          <w:sz w:val="52"/>
        </w:rPr>
        <w:t>:2010</w:t>
      </w:r>
    </w:p>
    <w:p w14:paraId="0D9857C4" w14:textId="20EC8F65" w:rsidR="00695999" w:rsidRDefault="00BE75F4" w:rsidP="00E5356F">
      <w:bookmarkStart w:id="0" w:name="Logo"/>
      <w:r w:rsidRPr="00BE75F4">
        <w:rPr>
          <w:rFonts w:ascii="Helvetica" w:hAnsi="Helvetica" w:cs="Helvetica"/>
          <w:sz w:val="56"/>
          <w:szCs w:val="56"/>
          <w:lang w:eastAsia="nb-NO"/>
        </w:rPr>
        <w:t>Vedlegg til Bilag 3 – Avtalevilkår for kontrakter som kan tildeles innenfor rammeavtalen</w:t>
      </w:r>
    </w:p>
    <w:p w14:paraId="48F8CE3A" w14:textId="77777777" w:rsidR="009E6A34" w:rsidRDefault="009E6A34" w:rsidP="00E5356F"/>
    <w:p w14:paraId="0C0C63FC" w14:textId="77777777" w:rsidR="009E6A34" w:rsidRDefault="009E6A34" w:rsidP="00E5356F"/>
    <w:p w14:paraId="52647703" w14:textId="77777777" w:rsidR="009E6A34" w:rsidRDefault="009E6A34" w:rsidP="00E5356F"/>
    <w:p w14:paraId="73369E54" w14:textId="77777777" w:rsidR="009E6A34" w:rsidRDefault="009E6A34" w:rsidP="00E5356F"/>
    <w:p w14:paraId="11650078" w14:textId="77777777" w:rsidR="009E6A34" w:rsidRDefault="009E6A34" w:rsidP="00E5356F"/>
    <w:p w14:paraId="6ACFAA1F" w14:textId="77777777" w:rsidR="009E6A34" w:rsidRDefault="009E6A34" w:rsidP="00E5356F"/>
    <w:p w14:paraId="3BBE5FBF" w14:textId="77777777" w:rsidR="009E6A34" w:rsidRDefault="009E6A34" w:rsidP="00E5356F"/>
    <w:p w14:paraId="116BFF3A" w14:textId="77777777" w:rsidR="009E6A34" w:rsidRDefault="009E6A34" w:rsidP="00E5356F"/>
    <w:p w14:paraId="772B0991" w14:textId="77777777" w:rsidR="009E6A34" w:rsidRDefault="009E6A34" w:rsidP="00E5356F"/>
    <w:p w14:paraId="491AF40A" w14:textId="77777777" w:rsidR="009E6A34" w:rsidRDefault="009E6A34" w:rsidP="00E5356F"/>
    <w:p w14:paraId="2A1100EC" w14:textId="77777777" w:rsidR="009E6A34" w:rsidRDefault="009E6A34" w:rsidP="00E5356F"/>
    <w:p w14:paraId="695D16AD" w14:textId="77777777" w:rsidR="009E6A34" w:rsidRDefault="009E6A34" w:rsidP="00E5356F"/>
    <w:p w14:paraId="333BECD9" w14:textId="77777777" w:rsidR="009E6A34" w:rsidRDefault="009E6A34" w:rsidP="00E5356F"/>
    <w:p w14:paraId="1CFA204B" w14:textId="77777777" w:rsidR="009E6A34" w:rsidRDefault="009E6A34" w:rsidP="00E5356F"/>
    <w:p w14:paraId="46DB9368" w14:textId="77777777" w:rsidR="00695999" w:rsidRDefault="00695999" w:rsidP="00E5356F"/>
    <w:p w14:paraId="3FC95BFD" w14:textId="77777777" w:rsidR="00CA76A1" w:rsidRDefault="008242C2" w:rsidP="00E5356F">
      <w:bookmarkStart w:id="1" w:name="_Toc503466859"/>
      <w:bookmarkStart w:id="2" w:name="_Toc503467036"/>
      <w:r>
        <w:rPr>
          <w:noProof/>
          <w:lang w:eastAsia="nb-NO"/>
        </w:rPr>
        <w:drawing>
          <wp:inline distT="0" distB="0" distL="0" distR="0" wp14:anchorId="3FC95C93" wp14:editId="3FC95C94">
            <wp:extent cx="1438275" cy="390525"/>
            <wp:effectExtent l="0" t="0" r="9525" b="9525"/>
            <wp:docPr id="20" name="Bilde 20"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Maler (arbeidsmappe)\Avinor\Ny merkevare info om nye maler\Avinor-lilla-logo.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inline>
        </w:drawing>
      </w:r>
      <w:bookmarkEnd w:id="0"/>
      <w:bookmarkEnd w:id="1"/>
      <w:bookmarkEnd w:id="2"/>
    </w:p>
    <w:p w14:paraId="3FC95BFE" w14:textId="77777777" w:rsidR="00750F07" w:rsidRPr="00750F07" w:rsidRDefault="00750F07" w:rsidP="00E5356F">
      <w:pPr>
        <w:rPr>
          <w:rFonts w:ascii="Times New Roman" w:hAnsi="Times New Roman"/>
          <w:sz w:val="16"/>
          <w:szCs w:val="16"/>
        </w:rPr>
      </w:pPr>
    </w:p>
    <w:p w14:paraId="3FC95BFF" w14:textId="77777777" w:rsidR="00CA76A1" w:rsidRPr="00C6781C" w:rsidRDefault="008B5418" w:rsidP="00750F07">
      <w:pPr>
        <w:pBdr>
          <w:bottom w:val="single" w:sz="8" w:space="0" w:color="auto"/>
        </w:pBdr>
        <w:spacing w:after="120"/>
        <w:ind w:right="6753"/>
        <w:rPr>
          <w:rFonts w:cs="Arial"/>
          <w:bCs/>
          <w:szCs w:val="22"/>
          <w:lang w:val="en-US"/>
        </w:rPr>
      </w:pPr>
      <w:r w:rsidRPr="00C6781C">
        <w:rPr>
          <w:rFonts w:cs="Arial"/>
          <w:bCs/>
          <w:szCs w:val="22"/>
          <w:lang w:val="en-US"/>
        </w:rPr>
        <w:t>Avinor AS</w:t>
      </w:r>
    </w:p>
    <w:p w14:paraId="3FC95C00" w14:textId="77777777" w:rsidR="00CA76A1" w:rsidRPr="00C6781C" w:rsidRDefault="00F42A92">
      <w:pPr>
        <w:spacing w:after="0"/>
        <w:rPr>
          <w:rFonts w:cs="Arial"/>
          <w:bCs/>
          <w:szCs w:val="22"/>
          <w:lang w:val="en-US"/>
        </w:rPr>
      </w:pPr>
      <w:r w:rsidRPr="00C6781C">
        <w:rPr>
          <w:rFonts w:cs="Arial"/>
          <w:bCs/>
          <w:szCs w:val="22"/>
          <w:lang w:val="en-US"/>
        </w:rPr>
        <w:t>Dronning Eufemias gate</w:t>
      </w:r>
      <w:r w:rsidR="008B5418" w:rsidRPr="00C6781C">
        <w:rPr>
          <w:rFonts w:cs="Arial"/>
          <w:bCs/>
          <w:szCs w:val="22"/>
          <w:lang w:val="en-US"/>
        </w:rPr>
        <w:t xml:space="preserve"> 6</w:t>
      </w:r>
    </w:p>
    <w:p w14:paraId="3FC95C01" w14:textId="77777777" w:rsidR="00CA76A1" w:rsidRPr="00750F07" w:rsidRDefault="008B5418">
      <w:pPr>
        <w:spacing w:after="0"/>
        <w:rPr>
          <w:rFonts w:cs="Arial"/>
          <w:bCs/>
          <w:szCs w:val="22"/>
        </w:rPr>
      </w:pPr>
      <w:r w:rsidRPr="00750F07">
        <w:rPr>
          <w:rFonts w:cs="Arial"/>
          <w:bCs/>
          <w:szCs w:val="22"/>
        </w:rPr>
        <w:t>NO-0154 OSLO</w:t>
      </w:r>
    </w:p>
    <w:p w14:paraId="3FC95C03" w14:textId="0D360DD0" w:rsidR="00750F07" w:rsidRDefault="00750F07" w:rsidP="00750F07">
      <w:pPr>
        <w:pStyle w:val="NormalWeb"/>
        <w:spacing w:before="0" w:beforeAutospacing="0" w:after="120" w:afterAutospacing="0"/>
        <w:rPr>
          <w:rFonts w:ascii="Arial" w:eastAsia="Times New Roman" w:hAnsi="Arial" w:cs="Arial"/>
          <w:szCs w:val="20"/>
          <w:lang w:val="de-CH"/>
        </w:rPr>
      </w:pPr>
    </w:p>
    <w:p w14:paraId="3FC95C27" w14:textId="77777777" w:rsidR="00CA76A1" w:rsidRDefault="00CA76A1">
      <w:pPr>
        <w:pStyle w:val="berschrift"/>
        <w:spacing w:before="0"/>
        <w:rPr>
          <w:sz w:val="24"/>
        </w:rPr>
      </w:pPr>
    </w:p>
    <w:p w14:paraId="3FC95C3A" w14:textId="77777777" w:rsidR="00CA76A1" w:rsidRDefault="00CA76A1">
      <w:pPr>
        <w:pStyle w:val="berschrift"/>
        <w:spacing w:before="120"/>
        <w:sectPr w:rsidR="00CA76A1">
          <w:type w:val="continuous"/>
          <w:pgSz w:w="11907" w:h="16840" w:code="9"/>
          <w:pgMar w:top="851" w:right="851" w:bottom="851" w:left="1134" w:header="708" w:footer="403" w:gutter="0"/>
          <w:pgNumType w:chapStyle="1"/>
          <w:cols w:space="708"/>
        </w:sectPr>
      </w:pPr>
    </w:p>
    <w:p w14:paraId="44F3D40D" w14:textId="5DD40022" w:rsidR="00265424" w:rsidRDefault="00265424" w:rsidP="00265424">
      <w:pPr>
        <w:pStyle w:val="Heading1"/>
        <w:keepLines/>
        <w:numPr>
          <w:ilvl w:val="0"/>
          <w:numId w:val="11"/>
        </w:numPr>
        <w:spacing w:before="480" w:after="0"/>
        <w:rPr>
          <w:rFonts w:cs="Arial"/>
        </w:rPr>
      </w:pPr>
      <w:bookmarkStart w:id="3" w:name="_Toc511124884"/>
      <w:r>
        <w:rPr>
          <w:rFonts w:cs="Arial"/>
        </w:rPr>
        <w:lastRenderedPageBreak/>
        <w:t xml:space="preserve">Generelle </w:t>
      </w:r>
      <w:r w:rsidR="0019654D">
        <w:rPr>
          <w:rFonts w:cs="Arial"/>
        </w:rPr>
        <w:t>kontrak</w:t>
      </w:r>
      <w:r w:rsidR="00A7706F">
        <w:rPr>
          <w:rFonts w:cs="Arial"/>
        </w:rPr>
        <w:t>t</w:t>
      </w:r>
      <w:r w:rsidR="0019654D">
        <w:rPr>
          <w:rFonts w:cs="Arial"/>
        </w:rPr>
        <w:t>sbestemmelser</w:t>
      </w:r>
      <w:r w:rsidR="00E5356F">
        <w:rPr>
          <w:rFonts w:cs="Arial"/>
        </w:rPr>
        <w:t xml:space="preserve"> - NS 8401:2010 (ikke vedlagt)</w:t>
      </w:r>
      <w:bookmarkEnd w:id="3"/>
    </w:p>
    <w:p w14:paraId="591AD727" w14:textId="03530D84" w:rsidR="00265424" w:rsidRPr="00F87F96" w:rsidRDefault="00265424" w:rsidP="00265424">
      <w:r>
        <w:t xml:space="preserve">Som generelle </w:t>
      </w:r>
      <w:r w:rsidR="0019654D">
        <w:t>kontrak</w:t>
      </w:r>
      <w:r w:rsidR="00A7706F">
        <w:t>t</w:t>
      </w:r>
      <w:r w:rsidR="0019654D" w:rsidRPr="001F65F6">
        <w:t>sbestemmelser</w:t>
      </w:r>
      <w:r w:rsidRPr="001F65F6">
        <w:t xml:space="preserve"> </w:t>
      </w:r>
      <w:r>
        <w:t xml:space="preserve">gjelder NS 8401:2010 «Alminnelige </w:t>
      </w:r>
      <w:r w:rsidR="0019654D" w:rsidRPr="00147E34">
        <w:t>kontrak</w:t>
      </w:r>
      <w:r w:rsidR="00A7706F" w:rsidRPr="00147E34">
        <w:t>t</w:t>
      </w:r>
      <w:r w:rsidR="0019654D" w:rsidRPr="00147E34">
        <w:t>sbestemmelser</w:t>
      </w:r>
      <w:r>
        <w:t xml:space="preserve"> </w:t>
      </w:r>
      <w:r w:rsidRPr="001F65F6">
        <w:t>for prosjekteringsoppdrag</w:t>
      </w:r>
      <w:r>
        <w:t>»</w:t>
      </w:r>
      <w:r w:rsidR="00004A9B">
        <w:t>.</w:t>
      </w:r>
    </w:p>
    <w:p w14:paraId="75BCEA9A" w14:textId="2915F56A" w:rsidR="00265424" w:rsidRPr="00900A38" w:rsidRDefault="00265424" w:rsidP="00265424">
      <w:pPr>
        <w:pStyle w:val="Heading1"/>
        <w:keepLines/>
        <w:numPr>
          <w:ilvl w:val="0"/>
          <w:numId w:val="11"/>
        </w:numPr>
        <w:spacing w:before="480" w:after="0"/>
        <w:rPr>
          <w:rFonts w:cs="Arial"/>
        </w:rPr>
      </w:pPr>
      <w:bookmarkStart w:id="4" w:name="_Toc511124885"/>
      <w:r>
        <w:rPr>
          <w:rFonts w:cs="Arial"/>
        </w:rPr>
        <w:t xml:space="preserve">Spesielle </w:t>
      </w:r>
      <w:r w:rsidR="0019654D">
        <w:rPr>
          <w:rFonts w:cs="Arial"/>
        </w:rPr>
        <w:t>kontrak</w:t>
      </w:r>
      <w:r w:rsidR="00A7706F">
        <w:rPr>
          <w:rFonts w:cs="Arial"/>
        </w:rPr>
        <w:t>t</w:t>
      </w:r>
      <w:r w:rsidR="0019654D">
        <w:rPr>
          <w:rFonts w:cs="Arial"/>
        </w:rPr>
        <w:t>sbestemmelser</w:t>
      </w:r>
      <w:bookmarkEnd w:id="4"/>
    </w:p>
    <w:p w14:paraId="6B810450" w14:textId="77777777" w:rsidR="00265424" w:rsidRDefault="00265424" w:rsidP="00265424">
      <w:pPr>
        <w:pStyle w:val="Heading2"/>
        <w:keepLines/>
        <w:numPr>
          <w:ilvl w:val="1"/>
          <w:numId w:val="11"/>
        </w:numPr>
        <w:spacing w:before="200" w:after="200"/>
        <w:ind w:left="578" w:hanging="578"/>
      </w:pPr>
      <w:r>
        <w:t xml:space="preserve">  </w:t>
      </w:r>
      <w:bookmarkStart w:id="5" w:name="_Toc511124886"/>
      <w:r>
        <w:t xml:space="preserve">A - Avvik fra </w:t>
      </w:r>
      <w:r w:rsidRPr="00AA4E75">
        <w:t>NS</w:t>
      </w:r>
      <w:r>
        <w:t xml:space="preserve"> </w:t>
      </w:r>
      <w:r w:rsidRPr="00AA4E75">
        <w:t>8401:20</w:t>
      </w:r>
      <w:r>
        <w:t>10</w:t>
      </w:r>
      <w:bookmarkEnd w:id="5"/>
    </w:p>
    <w:p w14:paraId="4F8F6055" w14:textId="4A74ADE9" w:rsidR="00265424" w:rsidRDefault="00265424" w:rsidP="00265424">
      <w:r>
        <w:t xml:space="preserve">Som </w:t>
      </w:r>
      <w:r w:rsidR="0019654D">
        <w:t>kontrak</w:t>
      </w:r>
      <w:r w:rsidR="00A7706F">
        <w:t>t</w:t>
      </w:r>
      <w:r w:rsidR="0019654D">
        <w:t>sbestemmelser</w:t>
      </w:r>
      <w:r>
        <w:t xml:space="preserve"> gjelder NS 8401:2010 med de endringer og </w:t>
      </w:r>
      <w:r w:rsidR="00587698">
        <w:t>suppleringer</w:t>
      </w:r>
      <w:r>
        <w:t xml:space="preserve"> som følger av dette vedlegg. For å lette bruken av standarden er alle bestemmelsene der det er gjort endringer i NS 8401:2010 i dette dokumentet gjengitt i sin helhet. Avinor AS sine tilføyelser til standarden er markert med </w:t>
      </w:r>
      <w:r>
        <w:rPr>
          <w:b/>
          <w:i/>
        </w:rPr>
        <w:t xml:space="preserve">kursivert og uthevet </w:t>
      </w:r>
      <w:r>
        <w:t xml:space="preserve">skrift. Teksten som utgår og ikke gjelder er </w:t>
      </w:r>
      <w:r>
        <w:rPr>
          <w:strike/>
        </w:rPr>
        <w:t>overstrøket.</w:t>
      </w:r>
      <w:r w:rsidRPr="00423B63">
        <w:t xml:space="preserve"> </w:t>
      </w:r>
      <w:r>
        <w:t xml:space="preserve">Utover bestemmelsene inntatt i dette dokumentet gjelder NS 8401:2010 uavkortet. </w:t>
      </w:r>
    </w:p>
    <w:p w14:paraId="22BF46D8" w14:textId="7F3640FB" w:rsidR="00C03778" w:rsidRDefault="00C03778" w:rsidP="008A14EE">
      <w:pPr>
        <w:ind w:firstLine="708"/>
        <w:rPr>
          <w:strike/>
        </w:rPr>
      </w:pPr>
    </w:p>
    <w:p w14:paraId="3F60E41F" w14:textId="77777777" w:rsidR="00972FE1" w:rsidRDefault="00972FE1" w:rsidP="00827134">
      <w:pPr>
        <w:ind w:firstLine="708"/>
        <w:rPr>
          <w:b/>
        </w:rPr>
      </w:pPr>
    </w:p>
    <w:p w14:paraId="4ACDE7C5" w14:textId="77777777" w:rsidR="00827134" w:rsidRPr="00827134" w:rsidRDefault="00827134" w:rsidP="00827134">
      <w:pPr>
        <w:ind w:firstLine="708"/>
        <w:rPr>
          <w:b/>
        </w:rPr>
      </w:pPr>
      <w:r w:rsidRPr="00827134">
        <w:rPr>
          <w:b/>
        </w:rPr>
        <w:t>5.4.2 Tiltransport</w:t>
      </w:r>
    </w:p>
    <w:p w14:paraId="482E7077" w14:textId="66AA90E9" w:rsidR="008F5D49" w:rsidRDefault="00827134" w:rsidP="00827134">
      <w:pPr>
        <w:ind w:left="708"/>
      </w:pPr>
      <w:r w:rsidRPr="00827134">
        <w:t>Oppdragsgiveren kan bare pålegge den prosjekterende å overta ansvar for en siderådgiver dersom dette</w:t>
      </w:r>
      <w:r>
        <w:t xml:space="preserve"> </w:t>
      </w:r>
      <w:r w:rsidRPr="00827134">
        <w:t>er særskilt avtalt.</w:t>
      </w:r>
    </w:p>
    <w:p w14:paraId="78B2933D" w14:textId="53A3AEA7" w:rsidR="00DF5CD6" w:rsidRPr="00DF5CD6" w:rsidRDefault="00DF5CD6" w:rsidP="00827134">
      <w:pPr>
        <w:ind w:left="708"/>
        <w:rPr>
          <w:b/>
          <w:i/>
        </w:rPr>
      </w:pPr>
      <w:r>
        <w:rPr>
          <w:b/>
          <w:i/>
        </w:rPr>
        <w:t xml:space="preserve">Oppdragsgiver kan tiltransportere den prosjekterende, helt eller delvis, til en entreprenør. </w:t>
      </w:r>
      <w:r w:rsidR="00306AE0">
        <w:rPr>
          <w:b/>
          <w:i/>
        </w:rPr>
        <w:t xml:space="preserve"> </w:t>
      </w:r>
    </w:p>
    <w:p w14:paraId="3586C6C9" w14:textId="77777777" w:rsidR="00DF5CD6" w:rsidRDefault="00DF5CD6" w:rsidP="00160B09">
      <w:pPr>
        <w:ind w:firstLine="708"/>
        <w:rPr>
          <w:b/>
        </w:rPr>
      </w:pPr>
    </w:p>
    <w:p w14:paraId="0E9E3ED8" w14:textId="77777777" w:rsidR="00160B09" w:rsidRPr="00160B09" w:rsidRDefault="00160B09" w:rsidP="00160B09">
      <w:pPr>
        <w:ind w:firstLine="708"/>
        <w:rPr>
          <w:b/>
        </w:rPr>
      </w:pPr>
      <w:r w:rsidRPr="00160B09">
        <w:rPr>
          <w:b/>
        </w:rPr>
        <w:t>5.8 Varsling</w:t>
      </w:r>
    </w:p>
    <w:p w14:paraId="21DBCDCA" w14:textId="0C3B5ED2" w:rsidR="00160B09" w:rsidRPr="00160B09" w:rsidRDefault="00160B09" w:rsidP="00160B09">
      <w:pPr>
        <w:ind w:left="708"/>
      </w:pPr>
      <w:r w:rsidRPr="00160B09">
        <w:t>Varsel, krav og andre meldinger som skal gis etter kontrakten, skal sendes til partenes representanter</w:t>
      </w:r>
      <w:r>
        <w:t xml:space="preserve"> </w:t>
      </w:r>
      <w:r w:rsidRPr="00160B09">
        <w:t>etter 5.1 eller til avtalte adresser for varsling. Varsel skal gis skriftlig med mindre det kan godtgjøres å</w:t>
      </w:r>
      <w:r>
        <w:t xml:space="preserve"> </w:t>
      </w:r>
      <w:r w:rsidRPr="00160B09">
        <w:t>være gitt på en annen måte. Varsel som er innført i referat eller protokoll</w:t>
      </w:r>
      <w:r>
        <w:t xml:space="preserve"> </w:t>
      </w:r>
      <w:r w:rsidRPr="00160B09">
        <w:t>fra møter mellom partene,</w:t>
      </w:r>
      <w:r>
        <w:t xml:space="preserve"> </w:t>
      </w:r>
      <w:r w:rsidRPr="00160B09">
        <w:t xml:space="preserve">regnes </w:t>
      </w:r>
      <w:r w:rsidRPr="00160B09">
        <w:rPr>
          <w:b/>
          <w:i/>
        </w:rPr>
        <w:t>ikke</w:t>
      </w:r>
      <w:r>
        <w:t xml:space="preserve"> </w:t>
      </w:r>
      <w:r w:rsidRPr="00160B09">
        <w:t>som skriftlig varsel.</w:t>
      </w:r>
    </w:p>
    <w:p w14:paraId="1F0D9514" w14:textId="77777777" w:rsidR="00C03778" w:rsidRDefault="00C03778" w:rsidP="00265424">
      <w:pPr>
        <w:ind w:firstLine="708"/>
        <w:rPr>
          <w:b/>
          <w:i/>
        </w:rPr>
      </w:pPr>
    </w:p>
    <w:p w14:paraId="7B19EB0A" w14:textId="77777777" w:rsidR="00265424" w:rsidRPr="00AF41B8" w:rsidRDefault="00265424" w:rsidP="00265424">
      <w:pPr>
        <w:ind w:firstLine="708"/>
        <w:rPr>
          <w:b/>
          <w:i/>
        </w:rPr>
      </w:pPr>
      <w:r w:rsidRPr="00AF41B8">
        <w:rPr>
          <w:b/>
          <w:i/>
        </w:rPr>
        <w:t>5.9 Pers</w:t>
      </w:r>
      <w:r>
        <w:rPr>
          <w:b/>
          <w:i/>
        </w:rPr>
        <w:t>onell for utføring av oppdraget</w:t>
      </w:r>
    </w:p>
    <w:p w14:paraId="2C5AC669" w14:textId="2E9B85BC" w:rsidR="00265424" w:rsidRPr="00AF41B8" w:rsidRDefault="00265424" w:rsidP="00265424">
      <w:pPr>
        <w:ind w:left="708"/>
        <w:rPr>
          <w:b/>
          <w:i/>
        </w:rPr>
      </w:pPr>
      <w:r w:rsidRPr="00AF41B8">
        <w:rPr>
          <w:b/>
          <w:i/>
        </w:rPr>
        <w:t>Den prosjekterende kan ikke uten oppdragsgiverens skriftlige samtykke skifte ut personer som ble</w:t>
      </w:r>
      <w:r>
        <w:rPr>
          <w:b/>
          <w:i/>
        </w:rPr>
        <w:t xml:space="preserve"> </w:t>
      </w:r>
      <w:r w:rsidRPr="00AF41B8">
        <w:rPr>
          <w:b/>
          <w:i/>
        </w:rPr>
        <w:t>evaluert i forbinde</w:t>
      </w:r>
      <w:r>
        <w:rPr>
          <w:b/>
          <w:i/>
        </w:rPr>
        <w:t>lse med tildeling av kontrakten eller som er</w:t>
      </w:r>
      <w:r w:rsidRPr="00AF41B8">
        <w:rPr>
          <w:b/>
          <w:i/>
        </w:rPr>
        <w:t xml:space="preserve"> avtalt som erstatning for en slik person.</w:t>
      </w:r>
      <w:r>
        <w:rPr>
          <w:b/>
          <w:i/>
        </w:rPr>
        <w:t xml:space="preserve"> </w:t>
      </w:r>
      <w:r w:rsidRPr="00AF41B8">
        <w:rPr>
          <w:b/>
          <w:i/>
        </w:rPr>
        <w:t>Oppdragsgiver skal svare</w:t>
      </w:r>
      <w:r>
        <w:rPr>
          <w:b/>
          <w:i/>
        </w:rPr>
        <w:t xml:space="preserve"> </w:t>
      </w:r>
      <w:r w:rsidRPr="00AF41B8">
        <w:rPr>
          <w:b/>
          <w:i/>
        </w:rPr>
        <w:t xml:space="preserve">innen rimelig tid etter han har mottatt forespørsel </w:t>
      </w:r>
      <w:r>
        <w:rPr>
          <w:b/>
          <w:i/>
        </w:rPr>
        <w:t xml:space="preserve">fra den prosjekterende om samtykke til skifte av </w:t>
      </w:r>
      <w:r w:rsidR="008833F4">
        <w:rPr>
          <w:b/>
          <w:i/>
        </w:rPr>
        <w:t>personell</w:t>
      </w:r>
      <w:r w:rsidRPr="00AF41B8">
        <w:rPr>
          <w:b/>
          <w:i/>
        </w:rPr>
        <w:t>. Ved bytte av personell kan</w:t>
      </w:r>
      <w:r>
        <w:rPr>
          <w:b/>
          <w:i/>
        </w:rPr>
        <w:t xml:space="preserve"> </w:t>
      </w:r>
      <w:r w:rsidRPr="00AF41B8">
        <w:rPr>
          <w:b/>
          <w:i/>
        </w:rPr>
        <w:t>oppdragsgiveren i rimelig utstrekning kreve kostnadsfri overlapping.</w:t>
      </w:r>
    </w:p>
    <w:p w14:paraId="317A73A7" w14:textId="15178CA1" w:rsidR="00265424" w:rsidRPr="00AF41B8" w:rsidRDefault="00265424" w:rsidP="00265424">
      <w:pPr>
        <w:ind w:left="708"/>
        <w:rPr>
          <w:b/>
          <w:i/>
        </w:rPr>
      </w:pPr>
      <w:r>
        <w:rPr>
          <w:b/>
          <w:i/>
        </w:rPr>
        <w:t xml:space="preserve">Dersom </w:t>
      </w:r>
      <w:r w:rsidRPr="00AF41B8">
        <w:rPr>
          <w:b/>
          <w:i/>
        </w:rPr>
        <w:t>slikt personell</w:t>
      </w:r>
      <w:r>
        <w:rPr>
          <w:b/>
          <w:i/>
        </w:rPr>
        <w:t xml:space="preserve"> som nevnt i første ledd</w:t>
      </w:r>
      <w:r w:rsidRPr="00AF41B8">
        <w:rPr>
          <w:b/>
          <w:i/>
        </w:rPr>
        <w:t>, uten skriftlig samtykke skiftes ut</w:t>
      </w:r>
      <w:r w:rsidR="00282C84">
        <w:rPr>
          <w:b/>
          <w:i/>
        </w:rPr>
        <w:t>,</w:t>
      </w:r>
      <w:r>
        <w:rPr>
          <w:b/>
          <w:i/>
        </w:rPr>
        <w:t xml:space="preserve"> </w:t>
      </w:r>
      <w:r w:rsidRPr="00AF41B8">
        <w:rPr>
          <w:b/>
          <w:i/>
        </w:rPr>
        <w:t>betales en dagmulkt på kr 10.000 per dag. Dette gjelder ikke dersom forholdet</w:t>
      </w:r>
      <w:r>
        <w:rPr>
          <w:b/>
          <w:i/>
        </w:rPr>
        <w:t xml:space="preserve"> </w:t>
      </w:r>
      <w:r w:rsidRPr="00AF41B8">
        <w:rPr>
          <w:b/>
          <w:i/>
        </w:rPr>
        <w:t>rettes innen en rimelig frist fastsatt av oppdragsgiveren. Dagmulkt påløper uansett ikke der</w:t>
      </w:r>
      <w:r>
        <w:rPr>
          <w:b/>
          <w:i/>
        </w:rPr>
        <w:t xml:space="preserve"> </w:t>
      </w:r>
      <w:r w:rsidRPr="00AF41B8">
        <w:rPr>
          <w:b/>
          <w:i/>
        </w:rPr>
        <w:t>oppdragsgiver har unnlatt å påberope seg kontraktsbrudd uten ugrunnet opphold etter at han ble</w:t>
      </w:r>
      <w:r>
        <w:rPr>
          <w:b/>
          <w:i/>
        </w:rPr>
        <w:t xml:space="preserve"> </w:t>
      </w:r>
      <w:r w:rsidRPr="00AF41B8">
        <w:rPr>
          <w:b/>
          <w:i/>
        </w:rPr>
        <w:t>kjent med personskiftet.</w:t>
      </w:r>
    </w:p>
    <w:p w14:paraId="1F850D92" w14:textId="6087BC0D" w:rsidR="00265424" w:rsidRDefault="00265424" w:rsidP="008833F4">
      <w:pPr>
        <w:ind w:left="708"/>
        <w:rPr>
          <w:b/>
          <w:i/>
        </w:rPr>
      </w:pPr>
      <w:r w:rsidRPr="00AF41B8">
        <w:rPr>
          <w:b/>
          <w:i/>
        </w:rPr>
        <w:lastRenderedPageBreak/>
        <w:t>Samlet dagmulktsansvar etter denne bestemmelse er begrenset til 10% av kontrakt</w:t>
      </w:r>
      <w:r>
        <w:rPr>
          <w:b/>
          <w:i/>
        </w:rPr>
        <w:t xml:space="preserve">en endelige verdi </w:t>
      </w:r>
      <w:r w:rsidRPr="00AF41B8">
        <w:rPr>
          <w:b/>
          <w:i/>
        </w:rPr>
        <w:t>eksklusiv merverdiavgift. Mulkten skal betales i tillegg til</w:t>
      </w:r>
      <w:r>
        <w:rPr>
          <w:b/>
          <w:i/>
        </w:rPr>
        <w:t xml:space="preserve"> </w:t>
      </w:r>
      <w:r w:rsidRPr="00AF41B8">
        <w:rPr>
          <w:b/>
          <w:i/>
        </w:rPr>
        <w:t>eventuell dagmulkt for forsinkelse.</w:t>
      </w:r>
    </w:p>
    <w:p w14:paraId="387532E0" w14:textId="77777777" w:rsidR="00555A8D" w:rsidRDefault="00555A8D" w:rsidP="00801B54">
      <w:pPr>
        <w:ind w:firstLine="708"/>
        <w:rPr>
          <w:b/>
        </w:rPr>
      </w:pPr>
    </w:p>
    <w:p w14:paraId="5E79FA2E" w14:textId="77777777" w:rsidR="00801B54" w:rsidRPr="00801B54" w:rsidRDefault="00801B54" w:rsidP="00801B54">
      <w:pPr>
        <w:ind w:firstLine="708"/>
        <w:rPr>
          <w:b/>
        </w:rPr>
      </w:pPr>
      <w:r w:rsidRPr="00801B54">
        <w:rPr>
          <w:b/>
        </w:rPr>
        <w:t>6.1 Rettigheter til prosjektmateriale</w:t>
      </w:r>
    </w:p>
    <w:p w14:paraId="3CAB4DDF" w14:textId="1EBDB9FC" w:rsidR="00801B54" w:rsidRPr="00801B54" w:rsidRDefault="00801B54" w:rsidP="00801B54">
      <w:pPr>
        <w:ind w:left="708"/>
      </w:pPr>
      <w:r w:rsidRPr="00801B54">
        <w:t>Oppdragsgiveren har rett til å bruke materiale utarbeidet av den prosjekterende til gjennomføring av</w:t>
      </w:r>
      <w:r>
        <w:t xml:space="preserve"> </w:t>
      </w:r>
      <w:r w:rsidRPr="00801B54">
        <w:t>prosjektet, senere drift, vedlikehold, ombygging eller påbygging.</w:t>
      </w:r>
      <w:r w:rsidR="00D55B81">
        <w:t xml:space="preserve"> </w:t>
      </w:r>
      <w:r w:rsidR="00D55B81">
        <w:rPr>
          <w:b/>
          <w:i/>
        </w:rPr>
        <w:t>Oppdragsgiver har videre rett til bruk av ideer, design og løsninger utarbeidet til det aktuelle prosjektet i andre prosjekter og ved andre lokasjoner</w:t>
      </w:r>
      <w:r w:rsidR="00555A8D">
        <w:rPr>
          <w:b/>
          <w:i/>
        </w:rPr>
        <w:t>, men den prosjekterende har</w:t>
      </w:r>
      <w:r w:rsidR="00D55B81">
        <w:rPr>
          <w:b/>
          <w:i/>
        </w:rPr>
        <w:t xml:space="preserve"> ved </w:t>
      </w:r>
      <w:r w:rsidR="00555A8D">
        <w:rPr>
          <w:b/>
          <w:i/>
        </w:rPr>
        <w:t xml:space="preserve">slik </w:t>
      </w:r>
      <w:r w:rsidR="00D55B81">
        <w:rPr>
          <w:b/>
          <w:i/>
        </w:rPr>
        <w:t xml:space="preserve">bruk i andre prosjekter og ved andre lokasjoner ikke </w:t>
      </w:r>
      <w:r w:rsidR="00555A8D">
        <w:rPr>
          <w:b/>
          <w:i/>
        </w:rPr>
        <w:t xml:space="preserve">noe </w:t>
      </w:r>
      <w:r w:rsidR="007676AF">
        <w:rPr>
          <w:b/>
          <w:i/>
        </w:rPr>
        <w:t xml:space="preserve">ansvar overfor oppdragsgiver. </w:t>
      </w:r>
      <w:r w:rsidRPr="007676AF">
        <w:rPr>
          <w:strike/>
        </w:rPr>
        <w:t>Han</w:t>
      </w:r>
      <w:r w:rsidRPr="00801B54">
        <w:t xml:space="preserve"> </w:t>
      </w:r>
      <w:r w:rsidR="007676AF">
        <w:rPr>
          <w:b/>
          <w:i/>
        </w:rPr>
        <w:t xml:space="preserve">Oppdragsgiver </w:t>
      </w:r>
      <w:r w:rsidRPr="00801B54">
        <w:t>har rett til å få kopi av papirbasert</w:t>
      </w:r>
      <w:r>
        <w:t xml:space="preserve"> </w:t>
      </w:r>
      <w:r w:rsidRPr="00801B54">
        <w:t>eller elektronisk lagret materiale som den prosjekterende utarbeider i henhold til kontrakten. Han kan</w:t>
      </w:r>
      <w:r>
        <w:t xml:space="preserve"> </w:t>
      </w:r>
      <w:r w:rsidRPr="00801B54">
        <w:t>likevel ikke kreve kopi av programvare fra den prosjekterende med mindre denne programvaren er avtalt</w:t>
      </w:r>
      <w:r>
        <w:t xml:space="preserve"> </w:t>
      </w:r>
      <w:r w:rsidRPr="00801B54">
        <w:t>eller utviklet spesielt for prosjektet.</w:t>
      </w:r>
    </w:p>
    <w:p w14:paraId="12D73384" w14:textId="77777777" w:rsidR="00801B54" w:rsidRPr="00801B54" w:rsidRDefault="00801B54" w:rsidP="00801B54">
      <w:pPr>
        <w:ind w:left="708"/>
      </w:pPr>
      <w:r w:rsidRPr="00801B54">
        <w:t xml:space="preserve">Modeller og demonstrasjonsobjekter blir oppdragsgiverens </w:t>
      </w:r>
      <w:r w:rsidRPr="00726220">
        <w:t>eiendom</w:t>
      </w:r>
      <w:r w:rsidRPr="00801B54">
        <w:rPr>
          <w:strike/>
        </w:rPr>
        <w:t xml:space="preserve"> dersom han har betalt dem</w:t>
      </w:r>
      <w:r w:rsidRPr="00801B54">
        <w:t>.</w:t>
      </w:r>
    </w:p>
    <w:p w14:paraId="7F2EFA1F" w14:textId="2DF74836" w:rsidR="00801B54" w:rsidRPr="00801B54" w:rsidRDefault="00801B54" w:rsidP="00801B54">
      <w:pPr>
        <w:ind w:left="708"/>
      </w:pPr>
      <w:r w:rsidRPr="00801B54">
        <w:t>Hvis ikke annet er avtalt, har den prosjekterende alle øvrige rettigheter til sine ideer og det materialet han</w:t>
      </w:r>
      <w:r>
        <w:t xml:space="preserve"> </w:t>
      </w:r>
      <w:r w:rsidRPr="00801B54">
        <w:t>har utarbeidet. Han kan likevel ikke bruke dette på en måte som er urimelig i forhold til oppdragsgiveren.</w:t>
      </w:r>
    </w:p>
    <w:p w14:paraId="671CD41D" w14:textId="215620CE" w:rsidR="00C03778" w:rsidRDefault="00801B54" w:rsidP="00555A8D">
      <w:pPr>
        <w:ind w:left="708"/>
      </w:pPr>
      <w:r w:rsidRPr="00801B54">
        <w:t>Partene skal for øvrig behandle prosjektmaterialet på en slik måte at opphavsmannens rettigheter ikke</w:t>
      </w:r>
      <w:r>
        <w:t xml:space="preserve"> </w:t>
      </w:r>
      <w:r w:rsidRPr="00801B54">
        <w:t>krenkes.</w:t>
      </w:r>
    </w:p>
    <w:p w14:paraId="35920F47" w14:textId="77777777" w:rsidR="00972FE1" w:rsidRDefault="00972FE1" w:rsidP="00555A8D">
      <w:pPr>
        <w:ind w:left="708"/>
        <w:rPr>
          <w:b/>
        </w:rPr>
      </w:pPr>
    </w:p>
    <w:p w14:paraId="1E470A30" w14:textId="77777777" w:rsidR="00265424" w:rsidRPr="00201706" w:rsidRDefault="00265424" w:rsidP="00265424">
      <w:pPr>
        <w:ind w:left="708"/>
        <w:rPr>
          <w:b/>
        </w:rPr>
      </w:pPr>
      <w:r w:rsidRPr="00201706">
        <w:rPr>
          <w:b/>
        </w:rPr>
        <w:t>7.1 Den prosjekterendes uavhengighet</w:t>
      </w:r>
    </w:p>
    <w:p w14:paraId="265E83D8" w14:textId="77777777" w:rsidR="00265424" w:rsidRPr="00201706" w:rsidRDefault="00265424" w:rsidP="00265424">
      <w:pPr>
        <w:ind w:left="708"/>
        <w:rPr>
          <w:strike/>
        </w:rPr>
      </w:pPr>
      <w:r w:rsidRPr="00201706">
        <w:rPr>
          <w:strike/>
        </w:rPr>
        <w:t xml:space="preserve">Den prosjekterende skal gjøre oppdragsgiveren oppmerksom på forhold som kan skape problemer for hans uavhengighet, eller som kan skape interessekonflikt ved gjennomføringen av oppdraget. </w:t>
      </w:r>
    </w:p>
    <w:p w14:paraId="12F4B5FC" w14:textId="461C8C0F" w:rsidR="00265424" w:rsidRDefault="00265424" w:rsidP="00265424">
      <w:pPr>
        <w:ind w:left="708"/>
      </w:pPr>
      <w:r w:rsidRPr="00201706">
        <w:rPr>
          <w:b/>
          <w:i/>
        </w:rPr>
        <w:t>Den prosjekterende skal være uavhengig og ikke i interessekonflikt ved gjennomføringen av oppdraget. Han skal uten ugrunnet opphold varsle oppdragsgiveren hvis en slik situasjon oppstår. Dersom den prosjekterende ikke gjenoppretter sin uavhengighet uten ugrunnet opphold, kan oppdragsgiveren heve kontrakten i henhold til NS</w:t>
      </w:r>
      <w:r w:rsidR="004326F2">
        <w:rPr>
          <w:b/>
          <w:i/>
        </w:rPr>
        <w:t xml:space="preserve"> </w:t>
      </w:r>
      <w:r w:rsidRPr="00201706">
        <w:rPr>
          <w:b/>
          <w:i/>
        </w:rPr>
        <w:t>8401 punkt 17.</w:t>
      </w:r>
    </w:p>
    <w:p w14:paraId="3C49D5C5" w14:textId="77777777" w:rsidR="0019535E" w:rsidRDefault="0019535E" w:rsidP="00265424">
      <w:pPr>
        <w:ind w:left="708"/>
        <w:rPr>
          <w:b/>
          <w:i/>
        </w:rPr>
      </w:pPr>
      <w:r w:rsidRPr="002D4A58">
        <w:rPr>
          <w:b/>
          <w:i/>
        </w:rPr>
        <w:t>Den prosjekterende kan ikke samtidig med det aktuelle oppdraget påta seg</w:t>
      </w:r>
      <w:r>
        <w:rPr>
          <w:b/>
          <w:i/>
        </w:rPr>
        <w:t xml:space="preserve"> andre oppdrag for oppdragsgiver </w:t>
      </w:r>
      <w:r w:rsidRPr="002D4A58">
        <w:rPr>
          <w:b/>
          <w:i/>
        </w:rPr>
        <w:t>ved samme prosjekt, med mindre oppd</w:t>
      </w:r>
      <w:r>
        <w:rPr>
          <w:b/>
          <w:i/>
        </w:rPr>
        <w:t>r</w:t>
      </w:r>
      <w:r w:rsidRPr="002D4A58">
        <w:rPr>
          <w:b/>
          <w:i/>
        </w:rPr>
        <w:t xml:space="preserve">agsgiver har gitt skriftlig samtykke til dette. </w:t>
      </w:r>
    </w:p>
    <w:p w14:paraId="003873A9" w14:textId="77777777" w:rsidR="00D93683" w:rsidRDefault="00D93683" w:rsidP="00265424">
      <w:pPr>
        <w:ind w:left="708"/>
        <w:rPr>
          <w:b/>
        </w:rPr>
      </w:pPr>
    </w:p>
    <w:p w14:paraId="529DFC79" w14:textId="77777777" w:rsidR="00265424" w:rsidRPr="002D4A58" w:rsidRDefault="00265424" w:rsidP="00265424">
      <w:pPr>
        <w:ind w:left="708"/>
        <w:rPr>
          <w:b/>
        </w:rPr>
      </w:pPr>
      <w:r w:rsidRPr="002D4A58">
        <w:rPr>
          <w:b/>
        </w:rPr>
        <w:t>8 Offentligrettslige krav</w:t>
      </w:r>
    </w:p>
    <w:p w14:paraId="11EB8EC4" w14:textId="77777777" w:rsidR="00265424" w:rsidRPr="002D4A58" w:rsidRDefault="00265424" w:rsidP="00265424">
      <w:pPr>
        <w:ind w:left="708"/>
        <w:rPr>
          <w:b/>
        </w:rPr>
      </w:pPr>
      <w:r w:rsidRPr="002D4A58">
        <w:rPr>
          <w:b/>
        </w:rPr>
        <w:t>8.1 Lover, forskrifter og andre offentlige vedtak</w:t>
      </w:r>
    </w:p>
    <w:p w14:paraId="14D0C2C2" w14:textId="77777777" w:rsidR="00265424" w:rsidRPr="002D4A58" w:rsidRDefault="00265424" w:rsidP="00265424">
      <w:pPr>
        <w:ind w:left="708"/>
      </w:pPr>
      <w:r w:rsidRPr="002D4A58">
        <w:t>Den prosjekterende skal utføre oppdraget i samsvar med gjeldende lover, forskrifter og</w:t>
      </w:r>
      <w:r>
        <w:t xml:space="preserve"> </w:t>
      </w:r>
      <w:r w:rsidRPr="002D4A58">
        <w:t>enkeltvedtak.</w:t>
      </w:r>
    </w:p>
    <w:p w14:paraId="27CC3FE1" w14:textId="77777777" w:rsidR="00265424" w:rsidRPr="002D4A58" w:rsidRDefault="00265424" w:rsidP="00265424">
      <w:pPr>
        <w:ind w:left="708"/>
      </w:pPr>
      <w:r w:rsidRPr="002D4A58">
        <w:lastRenderedPageBreak/>
        <w:t>Han skal i samråd med oppdragsgiveren holde nødvendig kontakt med offentlige myndigheter</w:t>
      </w:r>
      <w:r>
        <w:t xml:space="preserve"> </w:t>
      </w:r>
      <w:r w:rsidRPr="002D4A58">
        <w:t>og bistå med å innhente nødvendige tillatelser. Den prosjekterende skal varsle</w:t>
      </w:r>
      <w:r>
        <w:t xml:space="preserve"> </w:t>
      </w:r>
      <w:r w:rsidRPr="002D4A58">
        <w:t>oppdragsgiveren om pålegg som er rettet direkte mot den prosjekterende, fra offentlig</w:t>
      </w:r>
      <w:r>
        <w:t xml:space="preserve"> </w:t>
      </w:r>
      <w:r w:rsidRPr="002D4A58">
        <w:t>myndighet i anledning prosjektet.</w:t>
      </w:r>
    </w:p>
    <w:p w14:paraId="61BB6571" w14:textId="77777777" w:rsidR="00265424" w:rsidRPr="00F54A55" w:rsidRDefault="00265424" w:rsidP="00265424">
      <w:pPr>
        <w:ind w:left="708"/>
        <w:rPr>
          <w:b/>
          <w:i/>
        </w:rPr>
      </w:pPr>
      <w:r w:rsidRPr="00F54A55">
        <w:rPr>
          <w:b/>
          <w:i/>
        </w:rPr>
        <w:t>Det forutsettes at den prosjekterende i alle henseender er kjent med og opptrer i overensstemmelse med regelverket for offentlige anskaffelser ved gjennomføringen av prosjekteringsoppdrag.</w:t>
      </w:r>
    </w:p>
    <w:p w14:paraId="38C53552" w14:textId="76E20318" w:rsidR="00631892" w:rsidRDefault="009C0847" w:rsidP="00631892">
      <w:pPr>
        <w:ind w:left="708"/>
        <w:rPr>
          <w:b/>
          <w:i/>
        </w:rPr>
      </w:pPr>
      <w:r>
        <w:rPr>
          <w:b/>
          <w:i/>
        </w:rPr>
        <w:t>Den prosjekterende skal til enhver tid ha nødvendige ansvarsrett</w:t>
      </w:r>
      <w:r w:rsidR="00555A8D">
        <w:rPr>
          <w:b/>
          <w:i/>
        </w:rPr>
        <w:t>er</w:t>
      </w:r>
      <w:r>
        <w:rPr>
          <w:b/>
          <w:i/>
        </w:rPr>
        <w:t>, i rett tiltaksklasse</w:t>
      </w:r>
      <w:r w:rsidR="00555A8D">
        <w:rPr>
          <w:b/>
          <w:i/>
        </w:rPr>
        <w:t>r</w:t>
      </w:r>
      <w:r>
        <w:rPr>
          <w:b/>
          <w:i/>
        </w:rPr>
        <w:t>, til å inneha rollen</w:t>
      </w:r>
      <w:r w:rsidR="00555A8D">
        <w:rPr>
          <w:b/>
          <w:i/>
        </w:rPr>
        <w:t>e</w:t>
      </w:r>
      <w:r>
        <w:rPr>
          <w:b/>
          <w:i/>
        </w:rPr>
        <w:t xml:space="preserve"> som ansvarlig søker, </w:t>
      </w:r>
      <w:r w:rsidR="00265424" w:rsidRPr="00F54A55">
        <w:rPr>
          <w:b/>
          <w:i/>
        </w:rPr>
        <w:t>ansvarlig prosjekterende og ansvarlig kontrollerende for prosjekteringen etter Plan- og bygningsloven (PBL).</w:t>
      </w:r>
    </w:p>
    <w:p w14:paraId="6070F433" w14:textId="77777777" w:rsidR="00631892" w:rsidRDefault="00631892" w:rsidP="00631892">
      <w:pPr>
        <w:ind w:left="708"/>
        <w:rPr>
          <w:b/>
          <w:i/>
        </w:rPr>
      </w:pPr>
    </w:p>
    <w:p w14:paraId="57DEF6DC" w14:textId="009B49F5" w:rsidR="00265424" w:rsidRPr="00A249B8" w:rsidRDefault="00265424" w:rsidP="00631892">
      <w:pPr>
        <w:ind w:left="708"/>
        <w:rPr>
          <w:b/>
        </w:rPr>
      </w:pPr>
      <w:r w:rsidRPr="00A249B8">
        <w:rPr>
          <w:b/>
        </w:rPr>
        <w:t>10.2 Varsling</w:t>
      </w:r>
    </w:p>
    <w:p w14:paraId="1FB130D0" w14:textId="77777777" w:rsidR="00265424" w:rsidRPr="00A249B8" w:rsidRDefault="00265424" w:rsidP="00265424">
      <w:pPr>
        <w:ind w:left="708"/>
      </w:pPr>
      <w:r w:rsidRPr="00A249B8">
        <w:t>Dersom den prosjekterende pålegges oppgaver som ligger utenfor oppdraget uten at det skjer</w:t>
      </w:r>
      <w:r>
        <w:t xml:space="preserve"> </w:t>
      </w:r>
      <w:r w:rsidRPr="00A249B8">
        <w:t>ved endringsordre etter 10.1, skal han varsle oppdragsgiveren. Det skal fremgå av varselet at</w:t>
      </w:r>
      <w:r>
        <w:t xml:space="preserve"> </w:t>
      </w:r>
      <w:r w:rsidRPr="00A249B8">
        <w:t>den prosjekterende mener at pålegget ligger utenfor oppdraget og hvorfor.</w:t>
      </w:r>
    </w:p>
    <w:p w14:paraId="6BAA5BB3" w14:textId="77777777" w:rsidR="00265424" w:rsidRPr="00A249B8" w:rsidRDefault="00265424" w:rsidP="00265424">
      <w:pPr>
        <w:ind w:left="708"/>
      </w:pPr>
      <w:r w:rsidRPr="00A249B8">
        <w:t>Det samme gjelder dersom andre forhold som oppdragsgiveren har risikoen for, gjør det eller</w:t>
      </w:r>
      <w:r>
        <w:t xml:space="preserve"> </w:t>
      </w:r>
      <w:r w:rsidRPr="00A249B8">
        <w:t>har gjort det nødvendig å utføre oppgaver som ikke er en del av den prosjekterendes oppgaver</w:t>
      </w:r>
      <w:r>
        <w:t xml:space="preserve"> </w:t>
      </w:r>
      <w:r w:rsidRPr="00A249B8">
        <w:t>etter kontrakten.</w:t>
      </w:r>
    </w:p>
    <w:p w14:paraId="018CCE74" w14:textId="77777777" w:rsidR="00265424" w:rsidRDefault="00265424" w:rsidP="00265424">
      <w:pPr>
        <w:ind w:left="708"/>
      </w:pPr>
      <w:r w:rsidRPr="00A249B8">
        <w:t>Varsler ikke den prosjekterende oppdragsgiveren uten ugrunnet opphold, taper han retten til å</w:t>
      </w:r>
      <w:r>
        <w:t xml:space="preserve"> </w:t>
      </w:r>
      <w:r w:rsidRPr="00A249B8">
        <w:t>påberope seg endringen. Dette gjelder ikke dersom oppdragsgiveren måtte forstå at det forelå</w:t>
      </w:r>
      <w:r>
        <w:t xml:space="preserve"> </w:t>
      </w:r>
      <w:r w:rsidRPr="00A249B8">
        <w:t>en endring.</w:t>
      </w:r>
    </w:p>
    <w:p w14:paraId="48E268EF" w14:textId="77777777" w:rsidR="00265424" w:rsidRPr="00957838" w:rsidRDefault="00265424" w:rsidP="00265424">
      <w:pPr>
        <w:ind w:left="708"/>
        <w:rPr>
          <w:b/>
          <w:i/>
        </w:rPr>
      </w:pPr>
      <w:r w:rsidRPr="00A249B8">
        <w:t>For regningsarbeid gjelder bare reglene i punkt 15.</w:t>
      </w:r>
      <w:r>
        <w:t xml:space="preserve"> </w:t>
      </w:r>
    </w:p>
    <w:p w14:paraId="30E07E9E" w14:textId="77777777" w:rsidR="00265424" w:rsidRPr="00A249B8" w:rsidRDefault="00265424" w:rsidP="00265424">
      <w:pPr>
        <w:ind w:left="708"/>
      </w:pPr>
      <w:r w:rsidRPr="00A249B8">
        <w:t>Oppdragsgiveren skal gi beskjed til den prosjekterende om sitt standpunkt uten ugrunnet</w:t>
      </w:r>
      <w:r>
        <w:t xml:space="preserve"> </w:t>
      </w:r>
      <w:r w:rsidRPr="00A249B8">
        <w:t>opphold. Gjør han ikke det, kan han ikke senere bestride at det foreligger en endring. Dette</w:t>
      </w:r>
      <w:r>
        <w:t xml:space="preserve"> </w:t>
      </w:r>
      <w:r w:rsidRPr="00A249B8">
        <w:t>gjelder ikke dersom den prosjekterende må forstå at kravet er grunnløst.</w:t>
      </w:r>
    </w:p>
    <w:p w14:paraId="2F6630D7" w14:textId="77777777" w:rsidR="00265424" w:rsidRDefault="00265424" w:rsidP="00265424">
      <w:pPr>
        <w:ind w:left="708"/>
      </w:pPr>
      <w:r w:rsidRPr="00A249B8">
        <w:t>Selv om det foreligger tvist, har den prosjekterende plikt til å utføre det som er pålagt</w:t>
      </w:r>
      <w:r w:rsidRPr="00A249B8">
        <w:rPr>
          <w:strike/>
        </w:rPr>
        <w:t>,</w:t>
      </w:r>
      <w:r w:rsidRPr="00A249B8">
        <w:t xml:space="preserve"> </w:t>
      </w:r>
      <w:r w:rsidRPr="00A249B8">
        <w:rPr>
          <w:strike/>
        </w:rPr>
        <w:t>mot sikkerhetsstillelse fra oppdragsgiveren</w:t>
      </w:r>
      <w:r>
        <w:t>.</w:t>
      </w:r>
    </w:p>
    <w:p w14:paraId="7E6C7FD8" w14:textId="77777777" w:rsidR="00265424" w:rsidRDefault="00265424" w:rsidP="00265424">
      <w:pPr>
        <w:ind w:left="708"/>
      </w:pPr>
    </w:p>
    <w:p w14:paraId="23717636" w14:textId="3F490250" w:rsidR="00265424" w:rsidRDefault="00265424" w:rsidP="00265424">
      <w:pPr>
        <w:ind w:left="708"/>
        <w:rPr>
          <w:b/>
        </w:rPr>
      </w:pPr>
      <w:r w:rsidRPr="00EC5BAD">
        <w:rPr>
          <w:b/>
        </w:rPr>
        <w:t>10.4</w:t>
      </w:r>
      <w:r>
        <w:rPr>
          <w:b/>
        </w:rPr>
        <w:t xml:space="preserve"> </w:t>
      </w:r>
      <w:r w:rsidRPr="00EC5BAD">
        <w:rPr>
          <w:b/>
        </w:rPr>
        <w:t>Justering av honorar for endring</w:t>
      </w:r>
    </w:p>
    <w:p w14:paraId="52D0A918" w14:textId="08AB9D80" w:rsidR="00265424" w:rsidRPr="004A115D" w:rsidRDefault="00265424" w:rsidP="00265424">
      <w:pPr>
        <w:ind w:left="708"/>
        <w:rPr>
          <w:strike/>
        </w:rPr>
      </w:pPr>
      <w:r w:rsidRPr="004A115D">
        <w:rPr>
          <w:strike/>
        </w:rPr>
        <w:t>I mangel av kontraktbestemmelser om regulering av honorar ved endringer skal honoraret reguleres på følgende måte:</w:t>
      </w:r>
    </w:p>
    <w:p w14:paraId="44037B5F" w14:textId="7B5B4F45" w:rsidR="004A115D" w:rsidRPr="004A115D" w:rsidRDefault="00265424" w:rsidP="004A115D">
      <w:pPr>
        <w:pStyle w:val="ListParagraph"/>
        <w:numPr>
          <w:ilvl w:val="0"/>
          <w:numId w:val="16"/>
        </w:numPr>
        <w:rPr>
          <w:strike/>
        </w:rPr>
      </w:pPr>
      <w:r w:rsidRPr="004A115D">
        <w:rPr>
          <w:strike/>
        </w:rPr>
        <w:t xml:space="preserve">Endring av oppdragets omfang </w:t>
      </w:r>
    </w:p>
    <w:p w14:paraId="7541297C" w14:textId="77777777" w:rsidR="004A115D" w:rsidRPr="004A115D" w:rsidRDefault="00265424" w:rsidP="004A115D">
      <w:pPr>
        <w:pStyle w:val="ListParagraph"/>
        <w:ind w:left="1068"/>
        <w:rPr>
          <w:strike/>
        </w:rPr>
      </w:pPr>
      <w:r w:rsidRPr="004A115D">
        <w:rPr>
          <w:strike/>
        </w:rPr>
        <w:t>Ved økning eller minking av oppdragets omfang</w:t>
      </w:r>
      <w:r w:rsidR="004A115D" w:rsidRPr="004A115D">
        <w:rPr>
          <w:strike/>
        </w:rPr>
        <w:t xml:space="preserve"> </w:t>
      </w:r>
      <w:r w:rsidRPr="004A115D">
        <w:rPr>
          <w:strike/>
        </w:rPr>
        <w:t>det gis et forholdsmessig tillegg til eller fradrag fra det avtalte honoraret. Dersom den prosjekterendes honorar fastsettes etter avtalte timepriser eller andre enhetspriser, skal disse legges til grunn.</w:t>
      </w:r>
    </w:p>
    <w:p w14:paraId="4B06204C" w14:textId="5FE17CA5" w:rsidR="00265424" w:rsidRPr="004A115D" w:rsidRDefault="00265424" w:rsidP="004A115D">
      <w:pPr>
        <w:pStyle w:val="ListParagraph"/>
        <w:ind w:left="1068"/>
        <w:rPr>
          <w:strike/>
        </w:rPr>
      </w:pPr>
      <w:r w:rsidRPr="004A115D">
        <w:rPr>
          <w:strike/>
        </w:rPr>
        <w:t>Medfører endringene, antallet endringer, tidspunktet for endringene eller lignende at forutsetningene for det avtalte honoraret endres vesentlig, har begge parter krav på at de fordyrelser eller besparelser de endrete forutsetningene har medført, legges til grunn ved reguleringen av honoraret.</w:t>
      </w:r>
    </w:p>
    <w:p w14:paraId="4511EB76" w14:textId="77777777" w:rsidR="00265424" w:rsidRPr="004A115D" w:rsidRDefault="00265424" w:rsidP="00265424">
      <w:pPr>
        <w:ind w:left="1416"/>
        <w:rPr>
          <w:strike/>
        </w:rPr>
      </w:pPr>
      <w:r w:rsidRPr="004A115D">
        <w:rPr>
          <w:strike/>
        </w:rPr>
        <w:t>Ved reduksjon av den prosjekterendes arbeidsomfang skal det ved regulering av honoraret tas hensyn til virkningene for den prosjekterendes faste kostnader.</w:t>
      </w:r>
    </w:p>
    <w:p w14:paraId="53AEE57F" w14:textId="5F0018F5" w:rsidR="004A115D" w:rsidRPr="004A115D" w:rsidRDefault="00265424" w:rsidP="004A115D">
      <w:pPr>
        <w:pStyle w:val="ListParagraph"/>
        <w:numPr>
          <w:ilvl w:val="0"/>
          <w:numId w:val="16"/>
        </w:numPr>
        <w:rPr>
          <w:strike/>
        </w:rPr>
      </w:pPr>
      <w:r w:rsidRPr="004A115D">
        <w:rPr>
          <w:strike/>
        </w:rPr>
        <w:lastRenderedPageBreak/>
        <w:t>Endringer i leveranseplan eller andre bindende frister</w:t>
      </w:r>
    </w:p>
    <w:p w14:paraId="4695ACB9" w14:textId="77A70F3A" w:rsidR="00265424" w:rsidRPr="004A115D" w:rsidRDefault="00265424" w:rsidP="004A115D">
      <w:pPr>
        <w:pStyle w:val="ListParagraph"/>
        <w:ind w:left="1068"/>
        <w:rPr>
          <w:strike/>
        </w:rPr>
      </w:pPr>
      <w:r w:rsidRPr="004A115D">
        <w:rPr>
          <w:strike/>
        </w:rPr>
        <w:t>Ved endringer i leveranseplan eller andre bindende frister etter pålegg fra oppdragsgiveren har den prosjekterende krav på å få dekket de eventuelle økte kostnadene endringene medfører, tillagt et rimelig påslag for fortjeneste.</w:t>
      </w:r>
    </w:p>
    <w:p w14:paraId="770FFCC3" w14:textId="77777777" w:rsidR="00265424" w:rsidRPr="004A115D" w:rsidRDefault="00265424" w:rsidP="00265424">
      <w:pPr>
        <w:ind w:left="708"/>
        <w:rPr>
          <w:strike/>
        </w:rPr>
      </w:pPr>
      <w:r w:rsidRPr="004A115D">
        <w:rPr>
          <w:strike/>
        </w:rPr>
        <w:t>Dersom den prosjekterendes samlede endelige vederlag etter fradrag og tillegg reduseres med mer enn15 % av avtalt eller antatt totalt honorar, skal reduksjonen behandles som delvis avbestilling.</w:t>
      </w:r>
    </w:p>
    <w:p w14:paraId="393972B4" w14:textId="0308F4A3" w:rsidR="00D91D5D" w:rsidRDefault="004A115D" w:rsidP="00E12DA0">
      <w:pPr>
        <w:ind w:left="708"/>
        <w:rPr>
          <w:b/>
          <w:i/>
        </w:rPr>
      </w:pPr>
      <w:r w:rsidRPr="00E12DA0">
        <w:rPr>
          <w:b/>
          <w:i/>
        </w:rPr>
        <w:t>Ved økning eller minking av oppdragets omfang</w:t>
      </w:r>
      <w:r w:rsidR="00D91D5D">
        <w:rPr>
          <w:b/>
          <w:i/>
        </w:rPr>
        <w:t>,</w:t>
      </w:r>
      <w:r w:rsidRPr="00E12DA0">
        <w:rPr>
          <w:b/>
          <w:i/>
        </w:rPr>
        <w:t xml:space="preserve"> </w:t>
      </w:r>
      <w:r w:rsidRPr="00F948C7">
        <w:rPr>
          <w:b/>
          <w:i/>
        </w:rPr>
        <w:t>eller ved endringer i leveranseplan eller andre bindende frister etter pålegg fra oppdragsgiveren</w:t>
      </w:r>
      <w:r w:rsidR="00D91D5D">
        <w:rPr>
          <w:b/>
          <w:i/>
        </w:rPr>
        <w:t>,</w:t>
      </w:r>
      <w:r w:rsidRPr="00E12DA0">
        <w:rPr>
          <w:b/>
          <w:i/>
        </w:rPr>
        <w:t xml:space="preserve"> skal </w:t>
      </w:r>
      <w:r w:rsidRPr="003F22D0">
        <w:rPr>
          <w:b/>
          <w:i/>
        </w:rPr>
        <w:t xml:space="preserve">den prosjekterende gi </w:t>
      </w:r>
      <w:r w:rsidR="00D91D5D">
        <w:rPr>
          <w:b/>
          <w:i/>
        </w:rPr>
        <w:t xml:space="preserve">oppdragsgiver </w:t>
      </w:r>
      <w:r w:rsidRPr="003F22D0">
        <w:rPr>
          <w:b/>
          <w:i/>
        </w:rPr>
        <w:t>et tilbud om fastprishonorar</w:t>
      </w:r>
      <w:r w:rsidR="00625C5A">
        <w:rPr>
          <w:b/>
          <w:i/>
        </w:rPr>
        <w:t>,</w:t>
      </w:r>
      <w:r w:rsidR="00D91D5D">
        <w:rPr>
          <w:b/>
          <w:i/>
        </w:rPr>
        <w:t xml:space="preserve"> eller tilbud om reduksjon i avtalt fastpris</w:t>
      </w:r>
      <w:r w:rsidR="00625C5A">
        <w:rPr>
          <w:b/>
          <w:i/>
        </w:rPr>
        <w:t>,</w:t>
      </w:r>
      <w:r w:rsidRPr="003F22D0">
        <w:rPr>
          <w:b/>
          <w:i/>
        </w:rPr>
        <w:t xml:space="preserve"> </w:t>
      </w:r>
      <w:r>
        <w:rPr>
          <w:b/>
          <w:i/>
        </w:rPr>
        <w:t>for</w:t>
      </w:r>
      <w:r w:rsidR="00D91D5D">
        <w:rPr>
          <w:b/>
          <w:i/>
        </w:rPr>
        <w:t xml:space="preserve"> det merarbeid</w:t>
      </w:r>
      <w:r w:rsidR="00625C5A">
        <w:rPr>
          <w:b/>
          <w:i/>
        </w:rPr>
        <w:t xml:space="preserve"> eller den reduksjon</w:t>
      </w:r>
      <w:r w:rsidR="00D91D5D">
        <w:rPr>
          <w:b/>
          <w:i/>
        </w:rPr>
        <w:t xml:space="preserve"> </w:t>
      </w:r>
      <w:r w:rsidR="00625C5A">
        <w:rPr>
          <w:b/>
          <w:i/>
        </w:rPr>
        <w:t>som endringen medfører for</w:t>
      </w:r>
      <w:r w:rsidRPr="003F22D0">
        <w:rPr>
          <w:b/>
          <w:i/>
        </w:rPr>
        <w:t xml:space="preserve"> den prosjekterende. </w:t>
      </w:r>
    </w:p>
    <w:p w14:paraId="05762B48" w14:textId="77777777" w:rsidR="00625C5A" w:rsidRDefault="004A115D" w:rsidP="00625C5A">
      <w:pPr>
        <w:ind w:left="708"/>
        <w:rPr>
          <w:b/>
          <w:i/>
        </w:rPr>
      </w:pPr>
      <w:r>
        <w:rPr>
          <w:b/>
          <w:i/>
        </w:rPr>
        <w:t>Fastprish</w:t>
      </w:r>
      <w:r w:rsidRPr="003F22D0">
        <w:rPr>
          <w:b/>
          <w:i/>
        </w:rPr>
        <w:t xml:space="preserve">onoraret </w:t>
      </w:r>
      <w:r>
        <w:rPr>
          <w:b/>
          <w:i/>
        </w:rPr>
        <w:t>eller</w:t>
      </w:r>
      <w:r w:rsidR="00D91D5D">
        <w:rPr>
          <w:b/>
          <w:i/>
        </w:rPr>
        <w:t xml:space="preserve"> reduksjonen i avtalt fastpris skal </w:t>
      </w:r>
      <w:r w:rsidRPr="003F22D0">
        <w:rPr>
          <w:b/>
          <w:i/>
        </w:rPr>
        <w:t xml:space="preserve">baseres på denne kontraktens </w:t>
      </w:r>
      <w:r w:rsidR="00D91D5D">
        <w:rPr>
          <w:b/>
          <w:i/>
        </w:rPr>
        <w:t xml:space="preserve">timepriser og der det er naturlig skal det ved prisingen </w:t>
      </w:r>
      <w:r w:rsidR="00625C5A">
        <w:rPr>
          <w:b/>
          <w:i/>
        </w:rPr>
        <w:t xml:space="preserve">ses hen til prisingen av ytelser som i den vesentlige er likeartede. </w:t>
      </w:r>
    </w:p>
    <w:p w14:paraId="16C91A57" w14:textId="7C47801B" w:rsidR="004A115D" w:rsidRPr="003F22D0" w:rsidRDefault="004A115D" w:rsidP="00625C5A">
      <w:pPr>
        <w:ind w:left="708"/>
        <w:rPr>
          <w:b/>
          <w:i/>
        </w:rPr>
      </w:pPr>
      <w:r w:rsidRPr="003F22D0">
        <w:rPr>
          <w:b/>
          <w:i/>
        </w:rPr>
        <w:t>Bli</w:t>
      </w:r>
      <w:r w:rsidR="00625C5A">
        <w:rPr>
          <w:b/>
          <w:i/>
        </w:rPr>
        <w:t xml:space="preserve">r ikke partene enige om en fast </w:t>
      </w:r>
      <w:r w:rsidRPr="003F22D0">
        <w:rPr>
          <w:b/>
          <w:i/>
        </w:rPr>
        <w:t>pris for</w:t>
      </w:r>
      <w:r w:rsidR="00D4150D">
        <w:rPr>
          <w:b/>
          <w:i/>
        </w:rPr>
        <w:t xml:space="preserve"> den aktuelle endringen</w:t>
      </w:r>
      <w:r w:rsidRPr="003F22D0">
        <w:rPr>
          <w:b/>
          <w:i/>
        </w:rPr>
        <w:t xml:space="preserve">, skal honorering skje </w:t>
      </w:r>
      <w:r>
        <w:rPr>
          <w:b/>
          <w:i/>
        </w:rPr>
        <w:t>som regningsarbeid</w:t>
      </w:r>
      <w:r w:rsidR="000D1382">
        <w:rPr>
          <w:b/>
          <w:i/>
        </w:rPr>
        <w:t>er</w:t>
      </w:r>
      <w:r>
        <w:rPr>
          <w:b/>
          <w:i/>
        </w:rPr>
        <w:t xml:space="preserve"> </w:t>
      </w:r>
      <w:r w:rsidRPr="003F22D0">
        <w:rPr>
          <w:b/>
          <w:i/>
        </w:rPr>
        <w:t xml:space="preserve">etter medgått tid </w:t>
      </w:r>
      <w:r w:rsidR="00D4150D">
        <w:rPr>
          <w:b/>
          <w:i/>
        </w:rPr>
        <w:t xml:space="preserve">og denne kontraktens timepriser. </w:t>
      </w:r>
    </w:p>
    <w:p w14:paraId="4240653A" w14:textId="77777777" w:rsidR="001859FC" w:rsidRDefault="001859FC" w:rsidP="00FC112D">
      <w:pPr>
        <w:rPr>
          <w:b/>
        </w:rPr>
      </w:pPr>
    </w:p>
    <w:p w14:paraId="5B3EC432" w14:textId="77777777" w:rsidR="001859FC" w:rsidRPr="001859FC" w:rsidRDefault="001859FC" w:rsidP="001859FC">
      <w:pPr>
        <w:ind w:left="708"/>
        <w:rPr>
          <w:b/>
        </w:rPr>
      </w:pPr>
      <w:r w:rsidRPr="001859FC">
        <w:rPr>
          <w:b/>
        </w:rPr>
        <w:t>15.1.2 Regulering av prisen</w:t>
      </w:r>
    </w:p>
    <w:p w14:paraId="0CED7A74" w14:textId="5BA7EBE4" w:rsidR="00DD2462" w:rsidRDefault="00C34360" w:rsidP="001859FC">
      <w:pPr>
        <w:ind w:left="708"/>
        <w:rPr>
          <w:strike/>
        </w:rPr>
      </w:pPr>
      <w:r>
        <w:rPr>
          <w:strike/>
        </w:rPr>
        <w:t>I</w:t>
      </w:r>
      <w:r w:rsidR="001859FC" w:rsidRPr="00DD2462">
        <w:rPr>
          <w:strike/>
        </w:rPr>
        <w:t>ndeksregulering av fastpris, time- eller kostnadssatser må avtales særskilt.</w:t>
      </w:r>
    </w:p>
    <w:p w14:paraId="5CEA1F7B" w14:textId="77777777" w:rsidR="008273F5" w:rsidRPr="00A322DC" w:rsidRDefault="008273F5" w:rsidP="008273F5">
      <w:pPr>
        <w:ind w:left="708"/>
      </w:pPr>
      <w:r w:rsidRPr="00A322DC">
        <w:t>Kontraktens timepriser reguleres i samsvar med prisreguleringsbestemmelsen i rammeavtalens bilag 5</w:t>
      </w:r>
      <w:r>
        <w:t>A</w:t>
      </w:r>
      <w:r w:rsidRPr="00A322DC">
        <w:t xml:space="preserve"> – Pris og prisbestemmelser. Reguleringen skjer med samme prosentvise endring som for rammeavtalens timepriser, og anvendes på timeprisene i denne kontrakten.</w:t>
      </w:r>
    </w:p>
    <w:p w14:paraId="1CC6A41A" w14:textId="77777777" w:rsidR="008273F5" w:rsidRPr="00A322DC" w:rsidRDefault="008273F5" w:rsidP="008273F5">
      <w:pPr>
        <w:ind w:left="708"/>
      </w:pPr>
      <w:r w:rsidRPr="00A322DC">
        <w:t>Når timeprisene i rammeavtalen reguleres, gjelder reguleringen også for denne kontrakten, uten at det kreves særskilt varsel eller endringsavtale.</w:t>
      </w:r>
    </w:p>
    <w:p w14:paraId="0B923AF0" w14:textId="77777777" w:rsidR="008273F5" w:rsidRPr="00C72998" w:rsidRDefault="008273F5" w:rsidP="008273F5">
      <w:pPr>
        <w:ind w:left="708"/>
        <w:rPr>
          <w:bCs/>
        </w:rPr>
      </w:pPr>
      <w:r w:rsidRPr="00C72998">
        <w:rPr>
          <w:bCs/>
        </w:rPr>
        <w:t>Avtalt fastpris og avtalt fastprishonorar reguleres ikke, med mindre annet er uttrykkelig avtalt i avtaledokumentet.</w:t>
      </w:r>
    </w:p>
    <w:p w14:paraId="24164AB3" w14:textId="77777777" w:rsidR="008159D8" w:rsidRPr="00DD2462" w:rsidRDefault="008159D8" w:rsidP="00265424">
      <w:pPr>
        <w:ind w:left="708"/>
        <w:rPr>
          <w:b/>
          <w:i/>
        </w:rPr>
      </w:pPr>
    </w:p>
    <w:p w14:paraId="43C428D8" w14:textId="77777777" w:rsidR="00265424" w:rsidRPr="00C753C8" w:rsidRDefault="00265424" w:rsidP="00265424">
      <w:pPr>
        <w:ind w:left="708"/>
        <w:rPr>
          <w:b/>
        </w:rPr>
      </w:pPr>
      <w:r w:rsidRPr="00C753C8">
        <w:rPr>
          <w:b/>
        </w:rPr>
        <w:t>15.1.3 Betaling etter medgått tid (regningsarbeid)</w:t>
      </w:r>
    </w:p>
    <w:p w14:paraId="575FB631" w14:textId="77777777" w:rsidR="00265424" w:rsidRPr="00C753C8" w:rsidRDefault="00265424" w:rsidP="00265424">
      <w:pPr>
        <w:ind w:left="708"/>
      </w:pPr>
      <w:r w:rsidRPr="00C753C8">
        <w:t>Regningsarbeid skal drives rasjonelt og forsvarlig.</w:t>
      </w:r>
    </w:p>
    <w:p w14:paraId="0DDD59D5" w14:textId="77777777" w:rsidR="00265424" w:rsidRPr="00C753C8" w:rsidRDefault="00265424" w:rsidP="00265424">
      <w:pPr>
        <w:ind w:left="708"/>
      </w:pPr>
      <w:r w:rsidRPr="00C753C8">
        <w:t>Er satser for regningsarbeid ikke avtalt, skal avregning skje på grunnlag av timesatser som er</w:t>
      </w:r>
      <w:r>
        <w:t xml:space="preserve"> </w:t>
      </w:r>
      <w:r w:rsidRPr="00C753C8">
        <w:t>vanlig brukt av den prosjekterende for tilsvarende arbeidsoppgaver.</w:t>
      </w:r>
    </w:p>
    <w:p w14:paraId="7FCC06A8" w14:textId="36B79601" w:rsidR="00265424" w:rsidRPr="00C753C8" w:rsidRDefault="00265424" w:rsidP="00265424">
      <w:pPr>
        <w:ind w:left="708"/>
        <w:rPr>
          <w:b/>
          <w:i/>
        </w:rPr>
      </w:pPr>
      <w:r w:rsidRPr="00C753C8">
        <w:t xml:space="preserve">Den prosjekterende skal på forlangende </w:t>
      </w:r>
      <w:r w:rsidRPr="008639E8">
        <w:rPr>
          <w:strike/>
        </w:rPr>
        <w:t>gi et skriftlig overslag over</w:t>
      </w:r>
      <w:r w:rsidRPr="00C753C8">
        <w:t xml:space="preserve"> </w:t>
      </w:r>
      <w:r>
        <w:rPr>
          <w:b/>
          <w:i/>
        </w:rPr>
        <w:t xml:space="preserve">utarbeide et budsjett for </w:t>
      </w:r>
      <w:r w:rsidRPr="00C753C8">
        <w:t>honorar, utlegg og utgifter</w:t>
      </w:r>
      <w:r>
        <w:t xml:space="preserve"> </w:t>
      </w:r>
      <w:r>
        <w:rPr>
          <w:b/>
          <w:i/>
        </w:rPr>
        <w:t>for det aktuelle regningsarbeidet</w:t>
      </w:r>
      <w:r w:rsidRPr="00C753C8">
        <w:t>.</w:t>
      </w:r>
      <w:r>
        <w:t xml:space="preserve"> </w:t>
      </w:r>
      <w:r w:rsidRPr="00C753C8">
        <w:t>Han skal uten ugrunnet opphold varsle oppdragsgiveren hvis det er grunn til å anta at</w:t>
      </w:r>
      <w:r>
        <w:t xml:space="preserve"> </w:t>
      </w:r>
      <w:r>
        <w:rPr>
          <w:b/>
          <w:i/>
        </w:rPr>
        <w:t xml:space="preserve">budsjettet for de aktuelle regningsarbeidene </w:t>
      </w:r>
      <w:r w:rsidRPr="008639E8">
        <w:rPr>
          <w:strike/>
        </w:rPr>
        <w:t xml:space="preserve">overslaget </w:t>
      </w:r>
      <w:r w:rsidRPr="00C753C8">
        <w:t xml:space="preserve">vil bli </w:t>
      </w:r>
      <w:r w:rsidRPr="008639E8">
        <w:rPr>
          <w:strike/>
        </w:rPr>
        <w:t>vesentlig</w:t>
      </w:r>
      <w:r w:rsidRPr="00C753C8">
        <w:t xml:space="preserve"> overskredet. </w:t>
      </w:r>
      <w:r>
        <w:rPr>
          <w:b/>
          <w:i/>
        </w:rPr>
        <w:t xml:space="preserve">Oppdragsgiveren skal uten ugrunnet opphold ta stilling til varslet. Overskridelser som ikke </w:t>
      </w:r>
      <w:r w:rsidR="00FF65C5">
        <w:rPr>
          <w:b/>
          <w:i/>
        </w:rPr>
        <w:t xml:space="preserve">rett-tidig </w:t>
      </w:r>
      <w:r>
        <w:rPr>
          <w:b/>
          <w:i/>
        </w:rPr>
        <w:t xml:space="preserve">er varslet til oppdragsgiver, gir ikke grunnlag for krav på økt honorar. </w:t>
      </w:r>
    </w:p>
    <w:p w14:paraId="423D6DB6" w14:textId="77777777" w:rsidR="001859FC" w:rsidRDefault="00265424" w:rsidP="00265424">
      <w:pPr>
        <w:ind w:left="708"/>
      </w:pPr>
      <w:r w:rsidRPr="00C753C8">
        <w:lastRenderedPageBreak/>
        <w:t>Den prosjekterende skal en gang i måneden sende oppdragsgiveren spesifiserte oppgaver</w:t>
      </w:r>
      <w:r>
        <w:t xml:space="preserve"> </w:t>
      </w:r>
      <w:r w:rsidRPr="00C753C8">
        <w:t>over forbrukte timer, utlegg og utgifter for de enkelte delene av oppdraget med mindre annet er</w:t>
      </w:r>
      <w:r>
        <w:t xml:space="preserve"> </w:t>
      </w:r>
      <w:r w:rsidRPr="00C753C8">
        <w:t>avtalt. Oppdragsgiveren kan kreve nødvendig dokumentasjon for kontroll av oppgavene.</w:t>
      </w:r>
    </w:p>
    <w:p w14:paraId="512869C5" w14:textId="0A301A8E" w:rsidR="00265424" w:rsidRPr="001859FC" w:rsidRDefault="001859FC" w:rsidP="00265424">
      <w:pPr>
        <w:ind w:left="708"/>
        <w:rPr>
          <w:b/>
          <w:i/>
        </w:rPr>
      </w:pPr>
      <w:r w:rsidRPr="001859FC">
        <w:rPr>
          <w:b/>
          <w:i/>
        </w:rPr>
        <w:t xml:space="preserve">Den prosjekterendes månedlige oppgaver over forbrukte timer, utlegg og utgifter skal også inneholde en status i forhold til honorarbudsjettet og skal sendes oppdragsgiveren sammen med faktura. </w:t>
      </w:r>
      <w:r w:rsidR="00265424" w:rsidRPr="001859FC">
        <w:rPr>
          <w:b/>
          <w:i/>
        </w:rPr>
        <w:t xml:space="preserve"> </w:t>
      </w:r>
    </w:p>
    <w:p w14:paraId="0B687746" w14:textId="41B4701A" w:rsidR="001859FC" w:rsidRPr="00C753C8" w:rsidRDefault="00265424" w:rsidP="001859FC">
      <w:pPr>
        <w:ind w:left="708"/>
      </w:pPr>
      <w:r w:rsidRPr="00C753C8">
        <w:t>Dersom oppdragsgiveren mener at de spesifiserte oppgavene ikke stemmer med det som</w:t>
      </w:r>
      <w:r>
        <w:t xml:space="preserve"> </w:t>
      </w:r>
      <w:r w:rsidRPr="00C753C8">
        <w:t>faktisk er utført, må han sende skriftlig varsel til den prosjekterende innen 28 dager etter at han</w:t>
      </w:r>
      <w:r>
        <w:t xml:space="preserve"> </w:t>
      </w:r>
      <w:r w:rsidRPr="00C753C8">
        <w:t>mottok dem. Varsler ikke oppdragsgiveren innen fristen, legges oppgavene til grunn for</w:t>
      </w:r>
      <w:r>
        <w:t xml:space="preserve"> </w:t>
      </w:r>
      <w:r w:rsidRPr="00C753C8">
        <w:t>oppgjøret. Dette gjelder ikke dersom oppgavene er uriktige som følge av grov uaktsomhet hos</w:t>
      </w:r>
      <w:r>
        <w:t xml:space="preserve"> </w:t>
      </w:r>
      <w:r w:rsidRPr="00C753C8">
        <w:t>den prosjekterende.</w:t>
      </w:r>
    </w:p>
    <w:p w14:paraId="290299A5" w14:textId="77777777" w:rsidR="00265424" w:rsidRDefault="00265424" w:rsidP="00265424">
      <w:pPr>
        <w:ind w:left="708"/>
      </w:pPr>
      <w:r w:rsidRPr="00C753C8">
        <w:t>Oppdragsgiveren er ikke avskåret fra senere å påberope seg at de totale kostnadene ved</w:t>
      </w:r>
      <w:r>
        <w:t xml:space="preserve"> </w:t>
      </w:r>
      <w:r w:rsidRPr="00C753C8">
        <w:t>regningsarbeidet er blitt unødvendig høye på grunn av urasjonelI drift eller andre uforsvarlige</w:t>
      </w:r>
      <w:r>
        <w:t xml:space="preserve"> </w:t>
      </w:r>
      <w:r w:rsidRPr="00C753C8">
        <w:t>forhold.</w:t>
      </w:r>
    </w:p>
    <w:p w14:paraId="63CD14FF" w14:textId="77777777" w:rsidR="00265424" w:rsidRPr="009C54F6" w:rsidRDefault="00265424" w:rsidP="00265424">
      <w:pPr>
        <w:ind w:left="708"/>
      </w:pPr>
    </w:p>
    <w:p w14:paraId="4DAB7478" w14:textId="77777777" w:rsidR="00265424" w:rsidRPr="005E7BAA" w:rsidRDefault="00265424" w:rsidP="00265424">
      <w:pPr>
        <w:ind w:left="708"/>
        <w:rPr>
          <w:b/>
        </w:rPr>
      </w:pPr>
      <w:r w:rsidRPr="005E7BAA">
        <w:rPr>
          <w:b/>
        </w:rPr>
        <w:t>15.1.4 Utgifter</w:t>
      </w:r>
    </w:p>
    <w:p w14:paraId="45A006C5" w14:textId="77777777" w:rsidR="00265424" w:rsidRPr="005E7BAA" w:rsidRDefault="00265424" w:rsidP="00265424">
      <w:pPr>
        <w:ind w:left="708"/>
      </w:pPr>
      <w:r w:rsidRPr="005E7BAA">
        <w:t>Den prosjekterende kan kreve refundert nødvendige utgifter han har hatt til:</w:t>
      </w:r>
    </w:p>
    <w:p w14:paraId="273091FA" w14:textId="77777777" w:rsidR="00265424" w:rsidRDefault="00265424" w:rsidP="00265424">
      <w:pPr>
        <w:pStyle w:val="ListParagraph"/>
        <w:numPr>
          <w:ilvl w:val="0"/>
          <w:numId w:val="13"/>
        </w:numPr>
        <w:spacing w:after="200"/>
      </w:pPr>
      <w:r>
        <w:t>k</w:t>
      </w:r>
      <w:r w:rsidRPr="005E7BAA">
        <w:t>opiering av tegninger og annet materiale til bruk for andre enn den prosjekterende</w:t>
      </w:r>
      <w:r>
        <w:t xml:space="preserve"> selv;</w:t>
      </w:r>
    </w:p>
    <w:p w14:paraId="0D5CF891" w14:textId="77777777" w:rsidR="00265424" w:rsidRDefault="00265424" w:rsidP="00265424">
      <w:pPr>
        <w:pStyle w:val="ListParagraph"/>
        <w:numPr>
          <w:ilvl w:val="0"/>
          <w:numId w:val="13"/>
        </w:numPr>
        <w:spacing w:after="200"/>
      </w:pPr>
      <w:r w:rsidRPr="005E7BAA">
        <w:t>Annonser og porto for utsendelse av konkurransegrunnlag o.a.</w:t>
      </w:r>
      <w:r>
        <w:t>;</w:t>
      </w:r>
    </w:p>
    <w:p w14:paraId="42B896DC" w14:textId="3092A1D7" w:rsidR="00265424" w:rsidRDefault="00DE0F3B" w:rsidP="0070217C">
      <w:pPr>
        <w:pStyle w:val="ListParagraph"/>
        <w:numPr>
          <w:ilvl w:val="0"/>
          <w:numId w:val="13"/>
        </w:numPr>
        <w:spacing w:after="200"/>
      </w:pPr>
      <w:r w:rsidRPr="0070217C">
        <w:rPr>
          <w:strike/>
        </w:rPr>
        <w:t>R</w:t>
      </w:r>
      <w:r w:rsidR="00265424" w:rsidRPr="0070217C">
        <w:rPr>
          <w:strike/>
        </w:rPr>
        <w:t>eiser som ikke dekkes av kontraktsprisen, dersom oppdragsgiveren på forhånd har godkjent reisen. Utgiftsdekningen skjer</w:t>
      </w:r>
      <w:r w:rsidR="00265424" w:rsidRPr="005E7BAA">
        <w:t xml:space="preserve"> </w:t>
      </w:r>
      <w:r w:rsidR="00265424" w:rsidRPr="0070217C">
        <w:rPr>
          <w:strike/>
        </w:rPr>
        <w:t>i henhold til Statens regulativ</w:t>
      </w:r>
      <w:r w:rsidR="00265424" w:rsidRPr="005E7BAA">
        <w:t>.</w:t>
      </w:r>
    </w:p>
    <w:p w14:paraId="3AF0E1A0" w14:textId="77777777" w:rsidR="00A7253D" w:rsidRDefault="00A7253D" w:rsidP="004356FF">
      <w:pPr>
        <w:spacing w:after="200"/>
        <w:ind w:left="708"/>
        <w:rPr>
          <w:b/>
          <w:i/>
        </w:rPr>
      </w:pPr>
    </w:p>
    <w:p w14:paraId="2E6081AE" w14:textId="4C4A7A60" w:rsidR="004356FF" w:rsidRDefault="004356FF" w:rsidP="00A7253D">
      <w:pPr>
        <w:spacing w:after="200"/>
        <w:ind w:left="708"/>
      </w:pPr>
      <w:r w:rsidRPr="004356FF">
        <w:rPr>
          <w:b/>
          <w:i/>
        </w:rPr>
        <w:t>Reiser og reisetid håndteres som angitt i rammeavtalens bilag 5A – Pris og prisbestemmelser</w:t>
      </w:r>
      <w:r w:rsidRPr="00565504">
        <w:t>.</w:t>
      </w:r>
    </w:p>
    <w:p w14:paraId="57C0ADAE" w14:textId="77777777" w:rsidR="00442922" w:rsidRDefault="00265424" w:rsidP="00442922">
      <w:pPr>
        <w:ind w:left="708"/>
      </w:pPr>
      <w:r w:rsidRPr="005E7BAA">
        <w:t>Andre utgifter kan bare kreves refundert når det er avtalt.</w:t>
      </w:r>
    </w:p>
    <w:p w14:paraId="1A2E3480" w14:textId="4CC21E22" w:rsidR="00265424" w:rsidRPr="00936CCA" w:rsidRDefault="00265424" w:rsidP="00265424">
      <w:pPr>
        <w:ind w:left="708"/>
        <w:rPr>
          <w:b/>
          <w:strike/>
        </w:rPr>
      </w:pPr>
      <w:r w:rsidRPr="007B2FCF">
        <w:t xml:space="preserve"> </w:t>
      </w:r>
      <w:r w:rsidRPr="00936CCA">
        <w:rPr>
          <w:b/>
          <w:strike/>
        </w:rPr>
        <w:t>15.3.2 Tilbakeholdelse og stansing</w:t>
      </w:r>
    </w:p>
    <w:p w14:paraId="79A0D974" w14:textId="77777777" w:rsidR="00265424" w:rsidRPr="00936CCA" w:rsidRDefault="00265424" w:rsidP="00265424">
      <w:pPr>
        <w:ind w:left="708"/>
        <w:rPr>
          <w:strike/>
        </w:rPr>
      </w:pPr>
      <w:r w:rsidRPr="00936CCA">
        <w:rPr>
          <w:strike/>
        </w:rPr>
        <w:t>Dersom oppdragsgiveren misligholder sine betalingsforpliktelser, kan den presjekterende nekte å overlevere prosjektmateriale som ikke er betalt.</w:t>
      </w:r>
    </w:p>
    <w:p w14:paraId="2AC337DE" w14:textId="77777777" w:rsidR="00265424" w:rsidRPr="00936CCA" w:rsidRDefault="00265424" w:rsidP="00265424">
      <w:pPr>
        <w:ind w:left="708"/>
        <w:rPr>
          <w:strike/>
        </w:rPr>
      </w:pPr>
      <w:r w:rsidRPr="00936CCA">
        <w:rPr>
          <w:strike/>
        </w:rPr>
        <w:t>Ved vesentlige betalingsmislighold har den presjekterende rett til å stanse arbeidet med 24 timers skriftlig varsel. I så fall har han krav på fristforlengelse og vederlag i samsvar med 11.1.1 og 11.1.4.</w:t>
      </w:r>
    </w:p>
    <w:p w14:paraId="1E431BE3" w14:textId="4C9BC888" w:rsidR="00265424" w:rsidRDefault="00265424" w:rsidP="00265424">
      <w:pPr>
        <w:ind w:left="708"/>
        <w:rPr>
          <w:strike/>
        </w:rPr>
      </w:pPr>
      <w:r w:rsidRPr="00936CCA">
        <w:rPr>
          <w:strike/>
        </w:rPr>
        <w:t>Er den prosjekterendes betalingskrav omtvistet, kan tilbakeholdelse av prosjektmateriale eller stansing ikke finne sted dersom oppdragsgiveren stiller betryggende sikkerhet for kravet i form av selvskyldnerkausjon fra bank eller annen finansinstitusjon.</w:t>
      </w:r>
    </w:p>
    <w:p w14:paraId="1ED0FD92" w14:textId="77777777" w:rsidR="00265424" w:rsidRDefault="00265424" w:rsidP="00265424">
      <w:pPr>
        <w:ind w:left="708"/>
      </w:pPr>
    </w:p>
    <w:p w14:paraId="529C8DEC" w14:textId="77777777" w:rsidR="00265424" w:rsidRPr="00296F01" w:rsidRDefault="00265424" w:rsidP="00265424">
      <w:pPr>
        <w:ind w:left="708"/>
        <w:rPr>
          <w:b/>
        </w:rPr>
      </w:pPr>
      <w:r w:rsidRPr="00296F01">
        <w:rPr>
          <w:b/>
        </w:rPr>
        <w:t>17 Heving</w:t>
      </w:r>
    </w:p>
    <w:p w14:paraId="5AFD864D" w14:textId="77777777" w:rsidR="00265424" w:rsidRDefault="00265424" w:rsidP="00265424">
      <w:pPr>
        <w:ind w:left="708"/>
      </w:pPr>
      <w:r w:rsidRPr="00296F01">
        <w:t>En part har rett til å heve kontrakten dersom den andre parten vesentlig misligholder sine</w:t>
      </w:r>
      <w:r>
        <w:t xml:space="preserve"> </w:t>
      </w:r>
      <w:r w:rsidRPr="00296F01">
        <w:t>kontraktsforpliktelser, eller det er klart at slikt mislighold vil inntre. Før heving skjer, skal det gis</w:t>
      </w:r>
      <w:r>
        <w:t xml:space="preserve"> </w:t>
      </w:r>
      <w:r w:rsidRPr="00296F01">
        <w:t>en rimelig frist til å rette på forholdet.</w:t>
      </w:r>
    </w:p>
    <w:p w14:paraId="4B162392" w14:textId="77777777" w:rsidR="00265424" w:rsidRDefault="00265424" w:rsidP="00265424">
      <w:pPr>
        <w:ind w:left="708"/>
      </w:pPr>
      <w:r w:rsidRPr="00296F01">
        <w:lastRenderedPageBreak/>
        <w:t>Likeledes kan en part skriftlig heve kontrakten dersom den andre parten går konkurs, eller hvis</w:t>
      </w:r>
      <w:r>
        <w:t xml:space="preserve"> </w:t>
      </w:r>
      <w:r w:rsidRPr="00296F01">
        <w:t xml:space="preserve">han beviselig blir eller erkjenner å være insolvent, </w:t>
      </w:r>
      <w:r w:rsidRPr="00D74F5F">
        <w:t>med mindre det uten grunnet opphold godtgjøres at oppdraget vil bli fullført i samsvar med kontrakten.</w:t>
      </w:r>
    </w:p>
    <w:p w14:paraId="2B5F6B96" w14:textId="77777777" w:rsidR="00265424" w:rsidRPr="00296F01" w:rsidRDefault="00265424" w:rsidP="00265424">
      <w:pPr>
        <w:ind w:left="708"/>
      </w:pPr>
      <w:r w:rsidRPr="00296F01">
        <w:t>Ved hevning har den prosjekterende krav på honorar for den delen av oppdraget som er utført i</w:t>
      </w:r>
      <w:r>
        <w:t xml:space="preserve"> </w:t>
      </w:r>
      <w:r w:rsidRPr="00296F01">
        <w:t xml:space="preserve">henhold til kontrakten. Prosjektmateriale som er betalt, har </w:t>
      </w:r>
      <w:r>
        <w:t>o</w:t>
      </w:r>
      <w:r w:rsidRPr="00296F01">
        <w:t>ppdragsgiveren rett til å få utlevert</w:t>
      </w:r>
      <w:r>
        <w:t xml:space="preserve"> </w:t>
      </w:r>
      <w:r w:rsidRPr="00296F01">
        <w:t>og til å bruke i samsvar med reglene i 6.1.</w:t>
      </w:r>
    </w:p>
    <w:p w14:paraId="06AF2147" w14:textId="77777777" w:rsidR="00265424" w:rsidRPr="00296F01" w:rsidRDefault="00265424" w:rsidP="00265424">
      <w:pPr>
        <w:ind w:left="708"/>
      </w:pPr>
      <w:r w:rsidRPr="00296F01">
        <w:t>Den parten som hever kontrakten, kan kreve erstatning for tap han påføres som følge av</w:t>
      </w:r>
      <w:r>
        <w:t xml:space="preserve"> </w:t>
      </w:r>
      <w:r w:rsidRPr="00296F01">
        <w:t xml:space="preserve">misligholdet. </w:t>
      </w:r>
      <w:r w:rsidRPr="00D74F5F">
        <w:t>Dersom dagmulkt er avtalt, kommer påløpt dagmulkt til fradrag i erstatning for forsinkelsen fra den prosjekterende. Betalt dagmulkt skal gå til fradrag i erstatningen i den utstrekning den er kompensasjonsrelevant.</w:t>
      </w:r>
    </w:p>
    <w:p w14:paraId="079C54B9" w14:textId="080C8C90" w:rsidR="00265424" w:rsidRDefault="00265424" w:rsidP="00265424">
      <w:pPr>
        <w:ind w:left="708"/>
        <w:rPr>
          <w:b/>
          <w:i/>
        </w:rPr>
      </w:pPr>
      <w:r w:rsidRPr="00296F01">
        <w:rPr>
          <w:b/>
          <w:i/>
        </w:rPr>
        <w:t>Brudd på den prosjekterendes uavhengighet etter punkt 7.1 anses som vesentlig mislighold.</w:t>
      </w:r>
      <w:r w:rsidR="00180DF3">
        <w:rPr>
          <w:b/>
          <w:i/>
        </w:rPr>
        <w:t xml:space="preserve"> </w:t>
      </w:r>
    </w:p>
    <w:p w14:paraId="136AEBF7" w14:textId="77777777" w:rsidR="00265424" w:rsidRPr="00296F01" w:rsidRDefault="00265424" w:rsidP="00265424">
      <w:pPr>
        <w:ind w:left="708"/>
        <w:rPr>
          <w:b/>
          <w:i/>
        </w:rPr>
      </w:pPr>
    </w:p>
    <w:p w14:paraId="07EB2366" w14:textId="77777777" w:rsidR="00265424" w:rsidRPr="00296F01" w:rsidRDefault="00265424" w:rsidP="00265424">
      <w:pPr>
        <w:ind w:left="708"/>
        <w:rPr>
          <w:b/>
        </w:rPr>
      </w:pPr>
      <w:r w:rsidRPr="00296F01">
        <w:rPr>
          <w:b/>
        </w:rPr>
        <w:t>18 Tvister</w:t>
      </w:r>
    </w:p>
    <w:p w14:paraId="62B9AA2A" w14:textId="77777777" w:rsidR="00265424" w:rsidRPr="00941D59" w:rsidRDefault="00265424" w:rsidP="00265424">
      <w:pPr>
        <w:ind w:left="708"/>
      </w:pPr>
      <w:r w:rsidRPr="00941D59">
        <w:t>Tvister mellom partene bør søkes løst i minnelighet.</w:t>
      </w:r>
    </w:p>
    <w:p w14:paraId="07C1EA3F" w14:textId="77777777" w:rsidR="00265424" w:rsidRDefault="00265424" w:rsidP="00265424">
      <w:pPr>
        <w:ind w:left="708"/>
      </w:pPr>
      <w:r w:rsidRPr="00941D59">
        <w:t xml:space="preserve">Tvister som ikke avgjøres i minnelighet, skal behandles </w:t>
      </w:r>
      <w:r>
        <w:rPr>
          <w:b/>
          <w:i/>
        </w:rPr>
        <w:t xml:space="preserve">av Oslo tingrett </w:t>
      </w:r>
      <w:r w:rsidRPr="00131972">
        <w:rPr>
          <w:strike/>
        </w:rPr>
        <w:t>ved de ordinære domstolene ved byggets eller anleggets verneting</w:t>
      </w:r>
      <w:r w:rsidRPr="00941D59">
        <w:t xml:space="preserve"> derso</w:t>
      </w:r>
      <w:r>
        <w:t>m partene ikke har avt</w:t>
      </w:r>
      <w:r w:rsidRPr="00941D59">
        <w:t>alt voldgift.</w:t>
      </w:r>
    </w:p>
    <w:p w14:paraId="35443653" w14:textId="77777777" w:rsidR="00265424" w:rsidRPr="00941D59" w:rsidRDefault="00265424" w:rsidP="00265424">
      <w:pPr>
        <w:ind w:left="708"/>
      </w:pPr>
      <w:r w:rsidRPr="00131972">
        <w:rPr>
          <w:b/>
          <w:i/>
        </w:rPr>
        <w:t>Tvisten behandles etter norske prosessuelle og materielle</w:t>
      </w:r>
      <w:r>
        <w:rPr>
          <w:b/>
          <w:i/>
        </w:rPr>
        <w:t xml:space="preserve"> regler.</w:t>
      </w:r>
    </w:p>
    <w:p w14:paraId="14E4D3EA" w14:textId="77777777" w:rsidR="00265424" w:rsidRPr="001D0058" w:rsidRDefault="00265424" w:rsidP="00265424">
      <w:pPr>
        <w:ind w:left="708"/>
        <w:rPr>
          <w:strike/>
        </w:rPr>
      </w:pPr>
      <w:r w:rsidRPr="001D0058">
        <w:rPr>
          <w:strike/>
        </w:rPr>
        <w:t>Hvis en av partene forlanger det, skal partene i fellesskap oppnevne en oppmann som hver av dem kan tilkalle for å hjelpe og løse tvister mellom dem.</w:t>
      </w:r>
    </w:p>
    <w:p w14:paraId="57A05E9B" w14:textId="17C7A42B" w:rsidR="00265424" w:rsidRPr="008159D8" w:rsidRDefault="00265424" w:rsidP="008159D8">
      <w:pPr>
        <w:ind w:left="708"/>
        <w:rPr>
          <w:strike/>
        </w:rPr>
      </w:pPr>
      <w:r w:rsidRPr="001D0058">
        <w:rPr>
          <w:strike/>
        </w:rPr>
        <w:t>Oppmannen avgjør hvem som skal betale utgiftene i forbindelse med hans avgjørelse.</w:t>
      </w:r>
    </w:p>
    <w:p w14:paraId="19579197" w14:textId="77777777" w:rsidR="00DF5CD6" w:rsidRDefault="00DF5CD6">
      <w:pPr>
        <w:spacing w:after="0"/>
        <w:rPr>
          <w:b/>
          <w:sz w:val="24"/>
        </w:rPr>
      </w:pPr>
      <w:r>
        <w:br w:type="page"/>
      </w:r>
    </w:p>
    <w:p w14:paraId="3E5A3D38" w14:textId="0E84D7CD" w:rsidR="00265424" w:rsidRDefault="00265424" w:rsidP="00265424">
      <w:pPr>
        <w:pStyle w:val="Heading2"/>
        <w:keepLines/>
        <w:numPr>
          <w:ilvl w:val="1"/>
          <w:numId w:val="11"/>
        </w:numPr>
        <w:spacing w:before="200" w:after="200"/>
      </w:pPr>
      <w:bookmarkStart w:id="6" w:name="_Toc511124887"/>
      <w:r>
        <w:lastRenderedPageBreak/>
        <w:t>B – Supplerende kontraktsbestemmelser</w:t>
      </w:r>
      <w:bookmarkEnd w:id="6"/>
    </w:p>
    <w:p w14:paraId="26EB702D" w14:textId="026587C1" w:rsidR="00265424" w:rsidRPr="001D0058" w:rsidRDefault="00265424" w:rsidP="00265424">
      <w:r>
        <w:t>I tillegg til endringene i angitt over til NS 8401:2010, gjelder også følgende supplerende kontraktsbestemmelser. Ved mots</w:t>
      </w:r>
      <w:r w:rsidR="00971AB9">
        <w:t>t</w:t>
      </w:r>
      <w:r>
        <w:t xml:space="preserve">rid mellom de supplerende kontraktsbestemmelsene og NS 8401:2010 har de supplerende kontraktsbestemmelser forrang. </w:t>
      </w:r>
    </w:p>
    <w:p w14:paraId="313B383A" w14:textId="77777777" w:rsidR="00265424" w:rsidRPr="00941D59" w:rsidRDefault="00265424" w:rsidP="00265424">
      <w:pPr>
        <w:pStyle w:val="Heading3"/>
        <w:keepLines/>
        <w:numPr>
          <w:ilvl w:val="2"/>
          <w:numId w:val="11"/>
        </w:numPr>
        <w:spacing w:before="200" w:after="0"/>
      </w:pPr>
      <w:r w:rsidRPr="00941D59">
        <w:t>Språk og krav til formidling</w:t>
      </w:r>
    </w:p>
    <w:p w14:paraId="47E8E6A8" w14:textId="69A52859" w:rsidR="00265424" w:rsidRPr="00941D59" w:rsidRDefault="00265424" w:rsidP="00265424">
      <w:pPr>
        <w:rPr>
          <w:rFonts w:cs="Arial"/>
        </w:rPr>
      </w:pPr>
      <w:r w:rsidRPr="00941D59">
        <w:rPr>
          <w:rFonts w:cs="Arial"/>
        </w:rPr>
        <w:t xml:space="preserve">All kommunikasjon under gjennomføring av kontrakten </w:t>
      </w:r>
      <w:r w:rsidR="004622DF">
        <w:rPr>
          <w:rFonts w:cs="Arial"/>
        </w:rPr>
        <w:t xml:space="preserve">skal </w:t>
      </w:r>
      <w:r w:rsidRPr="00941D59">
        <w:rPr>
          <w:rFonts w:cs="Arial"/>
        </w:rPr>
        <w:t xml:space="preserve">skje på norsk. </w:t>
      </w:r>
    </w:p>
    <w:p w14:paraId="4CE58FDA" w14:textId="77777777" w:rsidR="00265424" w:rsidRDefault="00265424" w:rsidP="00265424">
      <w:pPr>
        <w:rPr>
          <w:rFonts w:cs="Arial"/>
        </w:rPr>
      </w:pPr>
      <w:r w:rsidRPr="00941D59">
        <w:rPr>
          <w:rFonts w:cs="Arial"/>
        </w:rPr>
        <w:t xml:space="preserve">Dersom prosjekterende eller hans underrådgivere gjør bruk av fremmedspråklige arbeidstakere, skal prosjekterende sørge for å etablere et system for kommunikasjon som gjør at den arbeidskraft som benyttes til enhver tid er underrettet om alle forhold som er relevant for den enkeltes arbeid. </w:t>
      </w:r>
      <w:bookmarkStart w:id="7" w:name="_Toc330887736"/>
      <w:bookmarkStart w:id="8" w:name="_Toc330887823"/>
    </w:p>
    <w:p w14:paraId="1DCC695A" w14:textId="77777777" w:rsidR="00265424" w:rsidRPr="001D7521" w:rsidRDefault="00265424" w:rsidP="00265424">
      <w:pPr>
        <w:pStyle w:val="Heading3"/>
        <w:keepLines/>
        <w:numPr>
          <w:ilvl w:val="2"/>
          <w:numId w:val="11"/>
        </w:numPr>
        <w:spacing w:before="200" w:after="0"/>
      </w:pPr>
      <w:r w:rsidRPr="001D7521">
        <w:t>HMS-kort</w:t>
      </w:r>
    </w:p>
    <w:p w14:paraId="45F25C4A" w14:textId="77777777" w:rsidR="00265424" w:rsidRDefault="00265424" w:rsidP="00265424">
      <w:pPr>
        <w:rPr>
          <w:rFonts w:cs="Arial"/>
        </w:rPr>
      </w:pPr>
      <w:r>
        <w:rPr>
          <w:rFonts w:cs="Arial"/>
        </w:rPr>
        <w:t xml:space="preserve">Dersom den prosjekterendes </w:t>
      </w:r>
      <w:r w:rsidRPr="001D7521">
        <w:rPr>
          <w:rFonts w:cs="Arial"/>
        </w:rPr>
        <w:t xml:space="preserve">arbeidstakere </w:t>
      </w:r>
      <w:r>
        <w:rPr>
          <w:rFonts w:cs="Arial"/>
        </w:rPr>
        <w:t xml:space="preserve">oppholder seg på byggeplass </w:t>
      </w:r>
      <w:r w:rsidRPr="001D7521">
        <w:rPr>
          <w:rFonts w:cs="Arial"/>
        </w:rPr>
        <w:t>skal</w:t>
      </w:r>
      <w:r>
        <w:rPr>
          <w:rFonts w:cs="Arial"/>
        </w:rPr>
        <w:t xml:space="preserve"> disse</w:t>
      </w:r>
      <w:r w:rsidRPr="001D7521">
        <w:rPr>
          <w:rFonts w:cs="Arial"/>
        </w:rPr>
        <w:t>, lett synlig, bære gyldig HMS-k</w:t>
      </w:r>
      <w:r>
        <w:rPr>
          <w:rFonts w:cs="Arial"/>
        </w:rPr>
        <w:t xml:space="preserve">ort utstedt av Arbeidstilsynet. </w:t>
      </w:r>
      <w:r w:rsidRPr="001D7521">
        <w:rPr>
          <w:rFonts w:cs="Arial"/>
        </w:rPr>
        <w:t>Ordrebekreftelse, søknadsskjema eller lignende aksepteres ikke som HMS-kort.</w:t>
      </w:r>
    </w:p>
    <w:p w14:paraId="649DF4FE" w14:textId="77777777" w:rsidR="00971AB9" w:rsidRPr="00971AB9" w:rsidRDefault="00971AB9" w:rsidP="00971AB9">
      <w:pPr>
        <w:rPr>
          <w:rFonts w:cs="Arial"/>
        </w:rPr>
      </w:pPr>
      <w:r w:rsidRPr="00971AB9">
        <w:rPr>
          <w:rFonts w:cs="Arial"/>
        </w:rPr>
        <w:t>Arbeidere som er EØS/EFTA-borgere skal i tillegg bære originale identitetsdokumenter fra hjemlandet (pass eller nasjonalt ID-kort) eller oppbevare disse i nærheten av der arbeidet foregår. Det samme gjelder for tredjelandsborgere, men her godtas også oppholdskort fra Norge evt for tjenesteytere oppholdskort fra EØS/EFTA-land.</w:t>
      </w:r>
    </w:p>
    <w:p w14:paraId="7DCB5E5E" w14:textId="3F8FF8F7" w:rsidR="00265424" w:rsidRPr="001D7521" w:rsidRDefault="00265424" w:rsidP="00265424">
      <w:pPr>
        <w:rPr>
          <w:rFonts w:cs="Arial"/>
        </w:rPr>
      </w:pPr>
      <w:r w:rsidRPr="001D7521">
        <w:rPr>
          <w:rFonts w:cs="Arial"/>
        </w:rPr>
        <w:t xml:space="preserve">Arbeidstakere som ikke har slikt HMS-kort, </w:t>
      </w:r>
      <w:r w:rsidR="00971AB9" w:rsidRPr="00971AB9">
        <w:rPr>
          <w:rFonts w:cs="Arial"/>
        </w:rPr>
        <w:t xml:space="preserve">eller påkrevet identitetsdokument, </w:t>
      </w:r>
      <w:r w:rsidRPr="001D7521">
        <w:rPr>
          <w:rFonts w:cs="Arial"/>
        </w:rPr>
        <w:t>vil bli bortvist fra byggeplassen.</w:t>
      </w:r>
    </w:p>
    <w:p w14:paraId="7DF03408" w14:textId="7F988EE2" w:rsidR="00265424" w:rsidRPr="001D7521" w:rsidRDefault="00265424" w:rsidP="00265424">
      <w:pPr>
        <w:rPr>
          <w:rFonts w:cs="Arial"/>
        </w:rPr>
      </w:pPr>
      <w:r w:rsidRPr="001D7521">
        <w:rPr>
          <w:rFonts w:cs="Arial"/>
        </w:rPr>
        <w:t xml:space="preserve">Alle avtaler </w:t>
      </w:r>
      <w:r>
        <w:rPr>
          <w:rFonts w:cs="Arial"/>
        </w:rPr>
        <w:t>den prosjekterende</w:t>
      </w:r>
      <w:r w:rsidRPr="001D7521">
        <w:rPr>
          <w:rFonts w:cs="Arial"/>
        </w:rPr>
        <w:t xml:space="preserve"> eller noen av hans under</w:t>
      </w:r>
      <w:r>
        <w:rPr>
          <w:rFonts w:cs="Arial"/>
        </w:rPr>
        <w:t>l</w:t>
      </w:r>
      <w:r w:rsidR="00E230CC">
        <w:rPr>
          <w:rFonts w:cs="Arial"/>
        </w:rPr>
        <w:t>e</w:t>
      </w:r>
      <w:r>
        <w:rPr>
          <w:rFonts w:cs="Arial"/>
        </w:rPr>
        <w:t>verandører</w:t>
      </w:r>
      <w:r w:rsidRPr="001D7521">
        <w:rPr>
          <w:rFonts w:cs="Arial"/>
        </w:rPr>
        <w:t xml:space="preserve"> inngår som gjelder utføring av arbeid under denne kontrakten skal inneholde tilsvarende bestemmelser.</w:t>
      </w:r>
    </w:p>
    <w:p w14:paraId="030908BA" w14:textId="77777777" w:rsidR="00265424" w:rsidRPr="00F10BC8" w:rsidRDefault="00265424" w:rsidP="00265424">
      <w:pPr>
        <w:pStyle w:val="Heading3"/>
        <w:keepLines/>
        <w:numPr>
          <w:ilvl w:val="2"/>
          <w:numId w:val="11"/>
        </w:numPr>
        <w:spacing w:before="200" w:after="0"/>
      </w:pPr>
      <w:r w:rsidRPr="00F10BC8">
        <w:t>Pliktig medlemskap i StartBANK</w:t>
      </w:r>
    </w:p>
    <w:p w14:paraId="0CA077C1" w14:textId="77777777" w:rsidR="00265424" w:rsidRPr="00F10BC8" w:rsidRDefault="00265424" w:rsidP="00265424">
      <w:pPr>
        <w:rPr>
          <w:rFonts w:cs="Arial"/>
        </w:rPr>
      </w:pPr>
      <w:r>
        <w:rPr>
          <w:rFonts w:cs="Arial"/>
        </w:rPr>
        <w:t>Den prosjekterende</w:t>
      </w:r>
      <w:r w:rsidRPr="00F10BC8">
        <w:rPr>
          <w:rFonts w:cs="Arial"/>
        </w:rPr>
        <w:t xml:space="preserve"> skal ved kontraktsinngåelse oppgi StartBANK ID eller fremlegge kopi av</w:t>
      </w:r>
      <w:r>
        <w:rPr>
          <w:rFonts w:cs="Arial"/>
        </w:rPr>
        <w:t xml:space="preserve"> </w:t>
      </w:r>
      <w:r w:rsidRPr="00F10BC8">
        <w:rPr>
          <w:rFonts w:cs="Arial"/>
        </w:rPr>
        <w:t xml:space="preserve">registreringsbevis i StartBANK. </w:t>
      </w:r>
      <w:r>
        <w:rPr>
          <w:rFonts w:cs="Arial"/>
        </w:rPr>
        <w:t>Den prosjekterende</w:t>
      </w:r>
      <w:r w:rsidRPr="00F10BC8">
        <w:rPr>
          <w:rFonts w:cs="Arial"/>
        </w:rPr>
        <w:t xml:space="preserve"> skal ha StartBANK medlemskapet hele kontraktsperioden. StartBANK medlemskapet skal inkludere SKAV-fullmakt som gir StartBANK rett til å innhente SKAV-informasjon (Skatte- og avgifts informasjon) i hele kontraktsperioden.</w:t>
      </w:r>
    </w:p>
    <w:p w14:paraId="031ED2BA" w14:textId="77777777" w:rsidR="00265424" w:rsidRDefault="00265424" w:rsidP="00265424">
      <w:pPr>
        <w:rPr>
          <w:rFonts w:cs="Arial"/>
        </w:rPr>
      </w:pPr>
      <w:r w:rsidRPr="00F10BC8">
        <w:rPr>
          <w:rFonts w:cs="Arial"/>
        </w:rPr>
        <w:t xml:space="preserve">Alle avtaler </w:t>
      </w:r>
      <w:r>
        <w:rPr>
          <w:rFonts w:cs="Arial"/>
        </w:rPr>
        <w:t xml:space="preserve">den prosjekterende </w:t>
      </w:r>
      <w:r w:rsidRPr="00F10BC8">
        <w:rPr>
          <w:rFonts w:cs="Arial"/>
        </w:rPr>
        <w:t>eller noen av hans under</w:t>
      </w:r>
      <w:r>
        <w:rPr>
          <w:rFonts w:cs="Arial"/>
        </w:rPr>
        <w:t>leverandører</w:t>
      </w:r>
      <w:r w:rsidRPr="00F10BC8">
        <w:rPr>
          <w:rFonts w:cs="Arial"/>
        </w:rPr>
        <w:t xml:space="preserve"> inngår som gjelder utføring av arbeid under denne kontrakten skal inneholde tilsvarende bestemmelser.</w:t>
      </w:r>
    </w:p>
    <w:p w14:paraId="14606327" w14:textId="77777777" w:rsidR="00971AB9" w:rsidRPr="00971AB9" w:rsidRDefault="00971AB9" w:rsidP="00971AB9">
      <w:pPr>
        <w:pStyle w:val="Heading3"/>
        <w:keepLines/>
        <w:numPr>
          <w:ilvl w:val="2"/>
          <w:numId w:val="11"/>
        </w:numPr>
        <w:spacing w:before="200" w:after="0"/>
      </w:pPr>
      <w:r w:rsidRPr="00971AB9">
        <w:t>Samtykke til innhenting av opplysninger om skatte-, avgifts- og arbeidsforhold</w:t>
      </w:r>
    </w:p>
    <w:p w14:paraId="50C8833E" w14:textId="784AB1A4" w:rsidR="00971AB9" w:rsidRDefault="00971AB9" w:rsidP="00971AB9">
      <w:pPr>
        <w:rPr>
          <w:rFonts w:cs="Arial"/>
        </w:rPr>
      </w:pPr>
      <w:r>
        <w:rPr>
          <w:rFonts w:cs="Arial"/>
        </w:rPr>
        <w:t>Oppdragsgiver</w:t>
      </w:r>
      <w:r w:rsidRPr="00971AB9">
        <w:rPr>
          <w:rFonts w:cs="Arial"/>
        </w:rPr>
        <w:t xml:space="preserve"> har et samarbeid med Skatteetaten som gjelder arbeid mot arbeidskriminalitet. </w:t>
      </w:r>
      <w:r w:rsidR="00D91C5F">
        <w:rPr>
          <w:rFonts w:cs="Arial"/>
        </w:rPr>
        <w:t>Oppdragsgiver</w:t>
      </w:r>
      <w:r w:rsidRPr="00971AB9">
        <w:rPr>
          <w:rFonts w:cs="Arial"/>
        </w:rPr>
        <w:t xml:space="preserve"> ønsker derfor muligheten til å kunne innhente opplysninger om skatte-, avgifts- og arbeidsforhold hos de </w:t>
      </w:r>
      <w:r w:rsidR="00D91C5F">
        <w:rPr>
          <w:rFonts w:cs="Arial"/>
        </w:rPr>
        <w:t xml:space="preserve">leverandører </w:t>
      </w:r>
      <w:r w:rsidRPr="00971AB9">
        <w:rPr>
          <w:rFonts w:cs="Arial"/>
        </w:rPr>
        <w:t xml:space="preserve">som skal utføre arbeider for </w:t>
      </w:r>
      <w:r w:rsidR="00D91C5F">
        <w:rPr>
          <w:rFonts w:cs="Arial"/>
        </w:rPr>
        <w:t>oppdragsgiver</w:t>
      </w:r>
      <w:r w:rsidRPr="00971AB9">
        <w:rPr>
          <w:rFonts w:cs="Arial"/>
        </w:rPr>
        <w:t xml:space="preserve">. </w:t>
      </w:r>
      <w:r w:rsidR="00D91C5F">
        <w:rPr>
          <w:rFonts w:cs="Arial"/>
        </w:rPr>
        <w:t>Den prosjekterende</w:t>
      </w:r>
      <w:r w:rsidRPr="00971AB9">
        <w:rPr>
          <w:rFonts w:cs="Arial"/>
        </w:rPr>
        <w:t xml:space="preserve"> vil derfor etter kontraktsinngåelse kunne bli bedt om å utfylle fullmakt og egenerklæring i henhold til skjema utformet av Skatt øst. </w:t>
      </w:r>
      <w:r w:rsidR="00D91C5F">
        <w:rPr>
          <w:rFonts w:cs="Arial"/>
        </w:rPr>
        <w:t>Den prosjekterende</w:t>
      </w:r>
      <w:r w:rsidRPr="00971AB9">
        <w:rPr>
          <w:rFonts w:cs="Arial"/>
        </w:rPr>
        <w:t xml:space="preserve"> plikter å sørge for at samme fullmakt og egenerklæring også er utfylt for eventuelle under</w:t>
      </w:r>
      <w:r w:rsidR="00D91C5F">
        <w:rPr>
          <w:rFonts w:cs="Arial"/>
        </w:rPr>
        <w:t>leverandører</w:t>
      </w:r>
      <w:r w:rsidRPr="00971AB9">
        <w:rPr>
          <w:rFonts w:cs="Arial"/>
        </w:rPr>
        <w:t>, bemanningsforetak eller andre leverandører han benytter til arbeidene. For under</w:t>
      </w:r>
      <w:r w:rsidR="00D91C5F">
        <w:rPr>
          <w:rFonts w:cs="Arial"/>
        </w:rPr>
        <w:t>leverandører</w:t>
      </w:r>
      <w:r w:rsidRPr="00971AB9">
        <w:rPr>
          <w:rFonts w:cs="Arial"/>
        </w:rPr>
        <w:t xml:space="preserve">, bemanningsforetak eller andre leverandører som blir engasjert etter at kontrakten er inngått skal slik fullmakt og egenerklæring fremlegges uoppfordret for </w:t>
      </w:r>
      <w:r w:rsidR="00D91C5F">
        <w:rPr>
          <w:rFonts w:cs="Arial"/>
        </w:rPr>
        <w:t>oppdragsgiver</w:t>
      </w:r>
      <w:r w:rsidRPr="00971AB9">
        <w:rPr>
          <w:rFonts w:cs="Arial"/>
        </w:rPr>
        <w:t xml:space="preserve"> i god tid før avtale inngås med disse underleverandørene.</w:t>
      </w:r>
    </w:p>
    <w:p w14:paraId="087BB809" w14:textId="77777777" w:rsidR="00D91C5F" w:rsidRPr="00D91C5F" w:rsidRDefault="00D91C5F" w:rsidP="00D91C5F">
      <w:pPr>
        <w:pStyle w:val="Heading3"/>
        <w:keepLines/>
        <w:numPr>
          <w:ilvl w:val="2"/>
          <w:numId w:val="11"/>
        </w:numPr>
        <w:spacing w:before="200" w:after="0"/>
      </w:pPr>
      <w:r w:rsidRPr="00D91C5F">
        <w:t>Bruk av underentreprenører, herunder innleid arbeidskraft</w:t>
      </w:r>
    </w:p>
    <w:p w14:paraId="30E4103F" w14:textId="433A5907" w:rsidR="00D91C5F" w:rsidRPr="00D91C5F" w:rsidRDefault="00D91C5F" w:rsidP="00D91C5F">
      <w:pPr>
        <w:rPr>
          <w:rFonts w:cs="Arial"/>
        </w:rPr>
      </w:pPr>
      <w:r>
        <w:rPr>
          <w:rFonts w:cs="Arial"/>
        </w:rPr>
        <w:t>Den prosjekterende</w:t>
      </w:r>
      <w:r w:rsidRPr="00D91C5F">
        <w:rPr>
          <w:rFonts w:cs="Arial"/>
        </w:rPr>
        <w:t xml:space="preserve"> kan ikke, uten </w:t>
      </w:r>
      <w:r>
        <w:rPr>
          <w:rFonts w:cs="Arial"/>
        </w:rPr>
        <w:t xml:space="preserve">oppdragsgivers </w:t>
      </w:r>
      <w:r w:rsidRPr="00D91C5F">
        <w:rPr>
          <w:rFonts w:cs="Arial"/>
        </w:rPr>
        <w:t>skriftlige samtykke, ha flere enn to ledd</w:t>
      </w:r>
      <w:r>
        <w:rPr>
          <w:rFonts w:cs="Arial"/>
        </w:rPr>
        <w:t xml:space="preserve"> </w:t>
      </w:r>
      <w:r w:rsidRPr="00D91C5F">
        <w:rPr>
          <w:rFonts w:cs="Arial"/>
        </w:rPr>
        <w:t>under</w:t>
      </w:r>
      <w:r>
        <w:rPr>
          <w:rFonts w:cs="Arial"/>
        </w:rPr>
        <w:t xml:space="preserve">leverandører </w:t>
      </w:r>
      <w:r w:rsidRPr="00D91C5F">
        <w:rPr>
          <w:rFonts w:cs="Arial"/>
        </w:rPr>
        <w:t>i kjede under seg.</w:t>
      </w:r>
    </w:p>
    <w:p w14:paraId="71246583" w14:textId="4EEACC8B" w:rsidR="00D91C5F" w:rsidRPr="00D91C5F" w:rsidRDefault="00D91C5F" w:rsidP="00D91C5F">
      <w:pPr>
        <w:rPr>
          <w:rFonts w:cs="Arial"/>
        </w:rPr>
      </w:pPr>
      <w:r>
        <w:rPr>
          <w:rFonts w:cs="Arial"/>
        </w:rPr>
        <w:t xml:space="preserve">Den prosjekterendes bruk </w:t>
      </w:r>
      <w:r w:rsidRPr="00D91C5F">
        <w:rPr>
          <w:rFonts w:cs="Arial"/>
        </w:rPr>
        <w:t xml:space="preserve">av enkeltpersonforetak skal godkjennes skriftlig av </w:t>
      </w:r>
      <w:r>
        <w:rPr>
          <w:rFonts w:cs="Arial"/>
        </w:rPr>
        <w:t>oppdragsgiver</w:t>
      </w:r>
      <w:r w:rsidRPr="00D91C5F">
        <w:rPr>
          <w:rFonts w:cs="Arial"/>
        </w:rPr>
        <w:t>.</w:t>
      </w:r>
      <w:r>
        <w:rPr>
          <w:rFonts w:cs="Arial"/>
        </w:rPr>
        <w:t xml:space="preserve"> Oppdragsgiver </w:t>
      </w:r>
      <w:r w:rsidRPr="00D91C5F">
        <w:rPr>
          <w:rFonts w:cs="Arial"/>
        </w:rPr>
        <w:t>kan bare nekte godkjenning der han har saklig grunn.</w:t>
      </w:r>
    </w:p>
    <w:p w14:paraId="59EE0B80" w14:textId="2B68B299" w:rsidR="00D91C5F" w:rsidRPr="00D91C5F" w:rsidRDefault="00D91C5F" w:rsidP="00D91C5F">
      <w:pPr>
        <w:rPr>
          <w:rFonts w:cs="Arial"/>
        </w:rPr>
      </w:pPr>
      <w:r w:rsidRPr="00D91C5F">
        <w:rPr>
          <w:rFonts w:cs="Arial"/>
        </w:rPr>
        <w:lastRenderedPageBreak/>
        <w:t xml:space="preserve">Bruk av innleid arbeidskraft skal varsles </w:t>
      </w:r>
      <w:r>
        <w:rPr>
          <w:rFonts w:cs="Arial"/>
        </w:rPr>
        <w:t>oppdragsgiver</w:t>
      </w:r>
      <w:r w:rsidRPr="00D91C5F">
        <w:rPr>
          <w:rFonts w:cs="Arial"/>
        </w:rPr>
        <w:t xml:space="preserve"> og er underlagt arbeidsmiljøloven, herunder kravet om likebehandling i § 14-2a for bemanningsforetak. </w:t>
      </w:r>
      <w:r>
        <w:rPr>
          <w:rFonts w:cs="Arial"/>
        </w:rPr>
        <w:t>Oppdragsgiver</w:t>
      </w:r>
      <w:r w:rsidRPr="00D91C5F">
        <w:rPr>
          <w:rFonts w:cs="Arial"/>
        </w:rPr>
        <w:t xml:space="preserve"> kan bare nekte bruk av innleid arbeidskraft der han har saklig grunn. </w:t>
      </w:r>
    </w:p>
    <w:p w14:paraId="45B608FE" w14:textId="5C344236" w:rsidR="00D91C5F" w:rsidRPr="00D91C5F" w:rsidRDefault="00D91C5F" w:rsidP="00D91C5F">
      <w:pPr>
        <w:rPr>
          <w:rFonts w:cs="Arial"/>
        </w:rPr>
      </w:pPr>
      <w:r w:rsidRPr="00D91C5F">
        <w:rPr>
          <w:rFonts w:cs="Arial"/>
        </w:rPr>
        <w:t xml:space="preserve">Brudd på ovennevnte plikter gir </w:t>
      </w:r>
      <w:r>
        <w:rPr>
          <w:rFonts w:cs="Arial"/>
        </w:rPr>
        <w:t>oppdragsgiver</w:t>
      </w:r>
      <w:r w:rsidRPr="00D91C5F">
        <w:rPr>
          <w:rFonts w:cs="Arial"/>
        </w:rPr>
        <w:t xml:space="preserve"> rett til å kreve at forholdet rettes opp, om nødvendig ved skifte av under</w:t>
      </w:r>
      <w:r>
        <w:rPr>
          <w:rFonts w:cs="Arial"/>
        </w:rPr>
        <w:t>leverandør</w:t>
      </w:r>
      <w:r w:rsidRPr="00D91C5F">
        <w:rPr>
          <w:rFonts w:cs="Arial"/>
        </w:rPr>
        <w:t xml:space="preserve">, innen en rimelig frist gitt ved skriftlig varsel fra </w:t>
      </w:r>
      <w:r>
        <w:rPr>
          <w:rFonts w:cs="Arial"/>
        </w:rPr>
        <w:t>oppdragsgiver</w:t>
      </w:r>
      <w:r w:rsidRPr="00D91C5F">
        <w:rPr>
          <w:rFonts w:cs="Arial"/>
        </w:rPr>
        <w:t>. Omkostningene som følge av hevning av under</w:t>
      </w:r>
      <w:r>
        <w:rPr>
          <w:rFonts w:cs="Arial"/>
        </w:rPr>
        <w:t>leverandørens</w:t>
      </w:r>
      <w:r w:rsidRPr="00D91C5F">
        <w:rPr>
          <w:rFonts w:cs="Arial"/>
        </w:rPr>
        <w:t xml:space="preserve"> avtale, skal bæres av </w:t>
      </w:r>
      <w:r>
        <w:rPr>
          <w:rFonts w:cs="Arial"/>
        </w:rPr>
        <w:t>oppdragsgiver</w:t>
      </w:r>
      <w:r w:rsidRPr="00D91C5F">
        <w:rPr>
          <w:rFonts w:cs="Arial"/>
        </w:rPr>
        <w:t xml:space="preserve">. </w:t>
      </w:r>
    </w:p>
    <w:p w14:paraId="2487C40B" w14:textId="6F1A17F6" w:rsidR="00D91C5F" w:rsidRPr="00D91C5F" w:rsidRDefault="00D91C5F" w:rsidP="00D91C5F">
      <w:pPr>
        <w:rPr>
          <w:rFonts w:cs="Arial"/>
        </w:rPr>
      </w:pPr>
      <w:r w:rsidRPr="00D91C5F">
        <w:rPr>
          <w:rFonts w:cs="Arial"/>
        </w:rPr>
        <w:t xml:space="preserve">Ved mislighold av ovennevnte plikter kan </w:t>
      </w:r>
      <w:r>
        <w:rPr>
          <w:rFonts w:cs="Arial"/>
        </w:rPr>
        <w:t>oppdragsgiver</w:t>
      </w:r>
      <w:r w:rsidRPr="00D91C5F">
        <w:rPr>
          <w:rFonts w:cs="Arial"/>
        </w:rPr>
        <w:t xml:space="preserve"> nekte den aktuelle under</w:t>
      </w:r>
      <w:r>
        <w:rPr>
          <w:rFonts w:cs="Arial"/>
        </w:rPr>
        <w:t xml:space="preserve">leverandøren </w:t>
      </w:r>
      <w:r w:rsidRPr="00D91C5F">
        <w:rPr>
          <w:rFonts w:cs="Arial"/>
        </w:rPr>
        <w:t>og dennes ansatte tilgang til byggeplassen</w:t>
      </w:r>
      <w:r>
        <w:rPr>
          <w:rFonts w:cs="Arial"/>
        </w:rPr>
        <w:t xml:space="preserve"> eller felles systemer</w:t>
      </w:r>
      <w:r w:rsidRPr="00D91C5F">
        <w:rPr>
          <w:rFonts w:cs="Arial"/>
        </w:rPr>
        <w:t>.</w:t>
      </w:r>
    </w:p>
    <w:p w14:paraId="3A140762" w14:textId="42BB3CED" w:rsidR="00D91C5F" w:rsidRPr="00D91C5F" w:rsidRDefault="00D91C5F" w:rsidP="00D91C5F">
      <w:pPr>
        <w:rPr>
          <w:rFonts w:cs="Arial"/>
        </w:rPr>
      </w:pPr>
      <w:r w:rsidRPr="00D91C5F">
        <w:rPr>
          <w:rFonts w:cs="Arial"/>
        </w:rPr>
        <w:t xml:space="preserve">Vesentlig mislighold av ovennevnte plikter kan påberopes av </w:t>
      </w:r>
      <w:r>
        <w:rPr>
          <w:rFonts w:cs="Arial"/>
        </w:rPr>
        <w:t>oppdragsgiver</w:t>
      </w:r>
      <w:r w:rsidRPr="00D91C5F">
        <w:rPr>
          <w:rFonts w:cs="Arial"/>
        </w:rPr>
        <w:t xml:space="preserve"> som grunnlag for heving av avtalen med</w:t>
      </w:r>
      <w:r>
        <w:rPr>
          <w:rFonts w:cs="Arial"/>
        </w:rPr>
        <w:t xml:space="preserve"> den prosjekterende</w:t>
      </w:r>
      <w:r w:rsidRPr="00D91C5F">
        <w:rPr>
          <w:rFonts w:cs="Arial"/>
        </w:rPr>
        <w:t>.</w:t>
      </w:r>
    </w:p>
    <w:p w14:paraId="26A3C15D" w14:textId="6C1A76FC" w:rsidR="00D91C5F" w:rsidRPr="00D91C5F" w:rsidRDefault="00D91C5F" w:rsidP="00D91C5F">
      <w:pPr>
        <w:rPr>
          <w:rFonts w:cs="Arial"/>
        </w:rPr>
      </w:pPr>
      <w:r w:rsidRPr="00D91C5F">
        <w:rPr>
          <w:rFonts w:cs="Arial"/>
        </w:rPr>
        <w:t xml:space="preserve">Alle avtaler </w:t>
      </w:r>
      <w:r>
        <w:rPr>
          <w:rFonts w:cs="Arial"/>
        </w:rPr>
        <w:t xml:space="preserve">den prosjekterende </w:t>
      </w:r>
      <w:r w:rsidRPr="00D91C5F">
        <w:rPr>
          <w:rFonts w:cs="Arial"/>
        </w:rPr>
        <w:t>inngår for utføring av arbeid under denne kontrakten skal inneholde tilsvarende bestemmelser.</w:t>
      </w:r>
    </w:p>
    <w:bookmarkEnd w:id="7"/>
    <w:bookmarkEnd w:id="8"/>
    <w:p w14:paraId="5086E919" w14:textId="472D69F9" w:rsidR="00265424" w:rsidRDefault="002E50D1" w:rsidP="00265424">
      <w:pPr>
        <w:pStyle w:val="Heading3"/>
        <w:keepLines/>
        <w:numPr>
          <w:ilvl w:val="2"/>
          <w:numId w:val="11"/>
        </w:numPr>
        <w:spacing w:before="200" w:after="0"/>
      </w:pPr>
      <w:r>
        <w:t xml:space="preserve">Krav til </w:t>
      </w:r>
      <w:r w:rsidR="00621FAD">
        <w:t>Lønns og arbeidsvilkår</w:t>
      </w:r>
    </w:p>
    <w:p w14:paraId="448C138D" w14:textId="62BCC8BF" w:rsidR="00263749" w:rsidRPr="00263749" w:rsidRDefault="00263749" w:rsidP="00263749">
      <w:r w:rsidRPr="00263749">
        <w:t>Prosjekterende er ansvarlig for at egne ansatte, ansatte hos underleverandører og</w:t>
      </w:r>
      <w:r w:rsidR="000963AF">
        <w:t xml:space="preserve"> </w:t>
      </w:r>
      <w:r w:rsidRPr="00263749">
        <w:t>innleide har lønns- og arbeidsvilkår i henhold til</w:t>
      </w:r>
    </w:p>
    <w:p w14:paraId="4CD6D2B3" w14:textId="3E76B1CC" w:rsidR="00263749" w:rsidRPr="00263749" w:rsidRDefault="00263749" w:rsidP="008A7074">
      <w:r w:rsidRPr="00263749">
        <w:t>• Forskrift om allmenngjort tariffavtale.</w:t>
      </w:r>
    </w:p>
    <w:p w14:paraId="685E0BFE" w14:textId="56048841" w:rsidR="00263749" w:rsidRPr="00263749" w:rsidRDefault="00263749" w:rsidP="008A7074">
      <w:r w:rsidRPr="00263749">
        <w:t>• Forskrift om lønns- og arbeidsvilkår i offentlige kontrakter av 8. febru</w:t>
      </w:r>
      <w:r w:rsidR="001B24DA">
        <w:t xml:space="preserve">ar </w:t>
      </w:r>
      <w:r w:rsidRPr="00263749">
        <w:t>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7AFF0FD9" w14:textId="24F987FF" w:rsidR="00263749" w:rsidRPr="00263749" w:rsidRDefault="00263749" w:rsidP="00775E37">
      <w:r w:rsidRPr="00263749">
        <w:t>• Lov om obligatorisk tjenestepensjon</w:t>
      </w:r>
    </w:p>
    <w:p w14:paraId="4BEAD731" w14:textId="13E30D9E" w:rsidR="00263749" w:rsidRPr="00263749" w:rsidRDefault="00263749" w:rsidP="00775E37">
      <w:r w:rsidRPr="00263749">
        <w:t>• Lov om yrkesskadeforsikring</w:t>
      </w:r>
    </w:p>
    <w:p w14:paraId="5574A609" w14:textId="2F85E388" w:rsidR="00263749" w:rsidRPr="00263749" w:rsidRDefault="00263749" w:rsidP="00263749">
      <w:r w:rsidRPr="00263749">
        <w:t>Prosjekterende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19D48D2B" w14:textId="044891DF" w:rsidR="00263749" w:rsidRPr="00263749" w:rsidRDefault="00263749" w:rsidP="00263749">
      <w:r w:rsidRPr="00263749">
        <w:t>Ved brudd på kravene til lønns- og arbeidsvilkår skal prosjekterende rette forholdet, og dokumentere at oppretting er gjennomført for byggherren. Dersom prosjekterende ikke etterlever disse forpliktelsene, har oppdragsgiveren rett til å holde tilbake deler av kontraktssummen til det er dokumentert at forholdet er brakt i orden.</w:t>
      </w:r>
      <w:r w:rsidR="008A7074">
        <w:t xml:space="preserve"> </w:t>
      </w:r>
      <w:r w:rsidRPr="00263749">
        <w:t>Summen som blir tilbakeholdt skal tilsvare ca. to ganger prosjekterendes besparelse. Ved uenighet fastsetter oppdragsgiveren beløpets størrelse.</w:t>
      </w:r>
    </w:p>
    <w:p w14:paraId="7B413790" w14:textId="51B7EAB6" w:rsidR="00263749" w:rsidRPr="00263749" w:rsidRDefault="00263749" w:rsidP="006668AF">
      <w:r w:rsidRPr="00263749">
        <w:t>Alle avtaler prosjekterende eller noen av hans underleverandører inngår som gjelder utføring av arbeid under denne kontrakten skal inneholde tilsvarende bestemmelser.</w:t>
      </w:r>
    </w:p>
    <w:p w14:paraId="7F6BBAA6" w14:textId="41DB4078" w:rsidR="00265424" w:rsidRDefault="002E7E7F" w:rsidP="00265424">
      <w:pPr>
        <w:pStyle w:val="Heading3"/>
        <w:keepLines/>
        <w:numPr>
          <w:ilvl w:val="2"/>
          <w:numId w:val="11"/>
        </w:numPr>
        <w:spacing w:before="200" w:after="0"/>
      </w:pPr>
      <w:bookmarkStart w:id="9" w:name="_Toc460781245"/>
      <w:r>
        <w:t>Ra</w:t>
      </w:r>
      <w:r w:rsidR="00265424">
        <w:t xml:space="preserve">pportering til </w:t>
      </w:r>
      <w:bookmarkEnd w:id="9"/>
      <w:r w:rsidR="00974B2F">
        <w:t>oppdrags- og arbeidsforholdregisteret</w:t>
      </w:r>
    </w:p>
    <w:p w14:paraId="206826ED" w14:textId="0A942B87" w:rsidR="009E2BAE" w:rsidRDefault="009E2BAE" w:rsidP="009E2BAE">
      <w:r>
        <w:t>Kontrakt gitt til utenlandsk leverandør eller underleverandør, og alle arbeidstakere på slik kontrakt, skal rapporteres til Oppdrags- og arbeidsforholdsregisteret (OAR) i henhold til skatteforvaltningsloven § 7-6.</w:t>
      </w:r>
    </w:p>
    <w:p w14:paraId="56AA22F2" w14:textId="77777777" w:rsidR="009E2BAE" w:rsidRDefault="009E2BAE" w:rsidP="009E2BAE"/>
    <w:p w14:paraId="64DDFEF4" w14:textId="31F809F9" w:rsidR="009E2BAE" w:rsidRDefault="009E2BAE" w:rsidP="009E2BAE">
      <w:r>
        <w:lastRenderedPageBreak/>
        <w:t>Prosjekterende er ansvarlig for at slik rapportering skjer i hele kontraktskjeden. Prosjekterende skal på forespørsel dokumentere at rapporteringsplikten er oppfylt ved kopi av innmeldingsskjema eller kvittering fra Altinn.</w:t>
      </w:r>
    </w:p>
    <w:p w14:paraId="54438902" w14:textId="06DD356F" w:rsidR="007461B4" w:rsidRPr="00E853F1" w:rsidRDefault="009E2BAE" w:rsidP="00265424">
      <w:r>
        <w:t>Eventuelt ansvar for skatter eller avgifter, gebyrer eller tvangsmulkt ilagt oppdragsgiveren som følge av at prosjekterende ikke har overholdt sine forpliktelser under dette punktet, er prosjekterendes ansvar og skal betales av ham.</w:t>
      </w:r>
    </w:p>
    <w:p w14:paraId="1E5EEFA7" w14:textId="77777777" w:rsidR="00265424" w:rsidRDefault="00265424" w:rsidP="00265424">
      <w:pPr>
        <w:pStyle w:val="Heading3"/>
        <w:keepLines/>
        <w:numPr>
          <w:ilvl w:val="2"/>
          <w:numId w:val="11"/>
        </w:numPr>
        <w:spacing w:before="200" w:after="0"/>
      </w:pPr>
      <w:bookmarkStart w:id="10" w:name="_Toc460781246"/>
      <w:r>
        <w:t>Innhenting av skatteattester</w:t>
      </w:r>
      <w:bookmarkEnd w:id="10"/>
    </w:p>
    <w:p w14:paraId="3B1C8E6B" w14:textId="61A715CF" w:rsidR="00265424" w:rsidRDefault="00265424" w:rsidP="00265424">
      <w:pPr>
        <w:rPr>
          <w:rFonts w:cs="Arial"/>
        </w:rPr>
      </w:pPr>
      <w:r>
        <w:rPr>
          <w:rFonts w:cs="Arial"/>
        </w:rPr>
        <w:t>Prosjekterende</w:t>
      </w:r>
      <w:r w:rsidRPr="004F0874">
        <w:rPr>
          <w:rFonts w:cs="Arial"/>
        </w:rPr>
        <w:t xml:space="preserve"> skal kreve skatteattest for merverdiavgift og skatteattest for skatt i alle underliggende </w:t>
      </w:r>
      <w:r>
        <w:rPr>
          <w:rFonts w:cs="Arial"/>
        </w:rPr>
        <w:t>kontrakts</w:t>
      </w:r>
      <w:r w:rsidRPr="004F0874">
        <w:rPr>
          <w:rFonts w:cs="Arial"/>
        </w:rPr>
        <w:t xml:space="preserve">forhold ved inngåelse av kontrakter i tilknytning til oppdrag som overstiger en verdi på kr </w:t>
      </w:r>
      <w:r w:rsidR="00E853F1" w:rsidRPr="004F0874">
        <w:rPr>
          <w:rFonts w:cs="Arial"/>
        </w:rPr>
        <w:t>100.000, -</w:t>
      </w:r>
      <w:r w:rsidRPr="004F0874">
        <w:rPr>
          <w:rFonts w:cs="Arial"/>
        </w:rPr>
        <w:t xml:space="preserve"> eks. mva. Det skal ikke inngås avtale med leverandører med skatterestanser. Dersom attestene viser </w:t>
      </w:r>
      <w:r w:rsidR="00E853F1" w:rsidRPr="004F0874">
        <w:rPr>
          <w:rFonts w:cs="Arial"/>
        </w:rPr>
        <w:t>restanser,</w:t>
      </w:r>
      <w:r w:rsidRPr="004F0874">
        <w:rPr>
          <w:rFonts w:cs="Arial"/>
        </w:rPr>
        <w:t xml:space="preserve"> skal </w:t>
      </w:r>
      <w:r>
        <w:rPr>
          <w:rFonts w:cs="Arial"/>
        </w:rPr>
        <w:t>prosjekterende</w:t>
      </w:r>
      <w:r w:rsidRPr="004F0874">
        <w:rPr>
          <w:rFonts w:cs="Arial"/>
        </w:rPr>
        <w:t xml:space="preserve"> oversende kopi av attestene til </w:t>
      </w:r>
      <w:r>
        <w:rPr>
          <w:rFonts w:cs="Arial"/>
        </w:rPr>
        <w:t>oppdragsgiver</w:t>
      </w:r>
      <w:r w:rsidRPr="004F0874">
        <w:rPr>
          <w:rFonts w:cs="Arial"/>
        </w:rPr>
        <w:t xml:space="preserve">. Brudd på </w:t>
      </w:r>
      <w:r>
        <w:rPr>
          <w:rFonts w:cs="Arial"/>
        </w:rPr>
        <w:t>prosjekterende</w:t>
      </w:r>
      <w:r w:rsidR="000C2E63">
        <w:rPr>
          <w:rFonts w:cs="Arial"/>
        </w:rPr>
        <w:t xml:space="preserve"> </w:t>
      </w:r>
      <w:r w:rsidRPr="004F0874">
        <w:rPr>
          <w:rFonts w:cs="Arial"/>
        </w:rPr>
        <w:t>s</w:t>
      </w:r>
      <w:r w:rsidR="000C2E63">
        <w:rPr>
          <w:rFonts w:cs="Arial"/>
        </w:rPr>
        <w:t>in</w:t>
      </w:r>
      <w:r w:rsidRPr="004F0874">
        <w:rPr>
          <w:rFonts w:cs="Arial"/>
        </w:rPr>
        <w:t xml:space="preserve"> plikt til å kreve skatteattest gir </w:t>
      </w:r>
      <w:r>
        <w:rPr>
          <w:rFonts w:cs="Arial"/>
        </w:rPr>
        <w:t>oppdragsgiveren</w:t>
      </w:r>
      <w:r w:rsidRPr="004F0874">
        <w:rPr>
          <w:rFonts w:cs="Arial"/>
        </w:rPr>
        <w:t xml:space="preserve"> rett til å kreve at </w:t>
      </w:r>
      <w:r>
        <w:rPr>
          <w:rFonts w:cs="Arial"/>
        </w:rPr>
        <w:t>prosjekterende</w:t>
      </w:r>
      <w:r w:rsidRPr="004F0874">
        <w:rPr>
          <w:rFonts w:cs="Arial"/>
        </w:rPr>
        <w:t xml:space="preserve"> erstatter vedkommende firma med </w:t>
      </w:r>
      <w:r>
        <w:rPr>
          <w:rFonts w:cs="Arial"/>
        </w:rPr>
        <w:t>under</w:t>
      </w:r>
      <w:r w:rsidR="002A73C6">
        <w:rPr>
          <w:rFonts w:cs="Arial"/>
        </w:rPr>
        <w:t xml:space="preserve">leverandører </w:t>
      </w:r>
      <w:r w:rsidRPr="004F0874">
        <w:rPr>
          <w:rFonts w:cs="Arial"/>
        </w:rPr>
        <w:t xml:space="preserve">som kan fremlegge skatteattest. Eventuelle økonomiske krav fra </w:t>
      </w:r>
      <w:r>
        <w:rPr>
          <w:rFonts w:cs="Arial"/>
        </w:rPr>
        <w:t>under</w:t>
      </w:r>
      <w:r w:rsidR="002A73C6">
        <w:rPr>
          <w:rFonts w:cs="Arial"/>
        </w:rPr>
        <w:t>leverandører</w:t>
      </w:r>
      <w:r w:rsidRPr="004F0874">
        <w:rPr>
          <w:rFonts w:cs="Arial"/>
        </w:rPr>
        <w:t xml:space="preserve"> eller omkostninger for øvrig som følge av heving av avtaler med </w:t>
      </w:r>
      <w:r>
        <w:rPr>
          <w:rFonts w:cs="Arial"/>
        </w:rPr>
        <w:t>under</w:t>
      </w:r>
      <w:r w:rsidR="005F4010">
        <w:rPr>
          <w:rFonts w:cs="Arial"/>
        </w:rPr>
        <w:t>leveran</w:t>
      </w:r>
      <w:r w:rsidR="002A73C6">
        <w:rPr>
          <w:rFonts w:cs="Arial"/>
        </w:rPr>
        <w:t>dører</w:t>
      </w:r>
      <w:r w:rsidRPr="004F0874">
        <w:rPr>
          <w:rFonts w:cs="Arial"/>
        </w:rPr>
        <w:t xml:space="preserve"> i denne forbindelse skal bæres av </w:t>
      </w:r>
      <w:r>
        <w:rPr>
          <w:rFonts w:cs="Arial"/>
        </w:rPr>
        <w:t>prosjekterende.</w:t>
      </w:r>
    </w:p>
    <w:p w14:paraId="519073EA" w14:textId="77777777" w:rsidR="00265424" w:rsidRDefault="00265424" w:rsidP="00265424">
      <w:pPr>
        <w:pStyle w:val="Heading3"/>
        <w:keepLines/>
        <w:numPr>
          <w:ilvl w:val="2"/>
          <w:numId w:val="11"/>
        </w:numPr>
        <w:spacing w:before="200" w:after="0"/>
      </w:pPr>
      <w:bookmarkStart w:id="11" w:name="_Toc460781247"/>
      <w:r>
        <w:t>Ulovlig arbeidskraft</w:t>
      </w:r>
      <w:bookmarkEnd w:id="11"/>
    </w:p>
    <w:p w14:paraId="2DBBB811" w14:textId="385B1CA7" w:rsidR="00265424" w:rsidRPr="004F0874" w:rsidRDefault="00265424" w:rsidP="00265424">
      <w:pPr>
        <w:rPr>
          <w:rFonts w:cs="Arial"/>
        </w:rPr>
      </w:pPr>
      <w:r>
        <w:rPr>
          <w:rFonts w:cs="Arial"/>
        </w:rPr>
        <w:t>Prosjekterende</w:t>
      </w:r>
      <w:r w:rsidRPr="004F0874">
        <w:rPr>
          <w:rFonts w:cs="Arial"/>
        </w:rPr>
        <w:t xml:space="preserve"> plikter å anvende lovlig arbeidsk</w:t>
      </w:r>
      <w:r w:rsidR="000C2E63">
        <w:rPr>
          <w:rFonts w:cs="Arial"/>
        </w:rPr>
        <w:t>raft ved utførelsen av kontrakt</w:t>
      </w:r>
      <w:r w:rsidRPr="004F0874">
        <w:rPr>
          <w:rFonts w:cs="Arial"/>
        </w:rPr>
        <w:t xml:space="preserve">arbeidet. </w:t>
      </w:r>
    </w:p>
    <w:p w14:paraId="159138C6" w14:textId="29600BD4" w:rsidR="00265424" w:rsidRPr="004F0874" w:rsidRDefault="00265424" w:rsidP="00265424">
      <w:pPr>
        <w:rPr>
          <w:rFonts w:cs="Arial"/>
        </w:rPr>
      </w:pPr>
      <w:r>
        <w:rPr>
          <w:rFonts w:cs="Arial"/>
        </w:rPr>
        <w:t>Oppdragsgiver</w:t>
      </w:r>
      <w:r w:rsidRPr="004F0874">
        <w:rPr>
          <w:rFonts w:cs="Arial"/>
        </w:rPr>
        <w:t xml:space="preserve"> kan kreve dagmulkt dersom </w:t>
      </w:r>
      <w:r>
        <w:rPr>
          <w:rFonts w:cs="Arial"/>
        </w:rPr>
        <w:t>prosjekterende</w:t>
      </w:r>
      <w:r w:rsidRPr="004F0874">
        <w:rPr>
          <w:rFonts w:cs="Arial"/>
        </w:rPr>
        <w:t xml:space="preserve"> selv eller noen av hans </w:t>
      </w:r>
      <w:r>
        <w:rPr>
          <w:rFonts w:cs="Arial"/>
        </w:rPr>
        <w:t>under</w:t>
      </w:r>
      <w:r w:rsidR="002A73C6">
        <w:rPr>
          <w:rFonts w:cs="Arial"/>
        </w:rPr>
        <w:t>leverandører</w:t>
      </w:r>
      <w:r w:rsidRPr="004F0874">
        <w:rPr>
          <w:rFonts w:cs="Arial"/>
        </w:rPr>
        <w:t xml:space="preserve"> anvender ulovlig arbeidskraft og forholdet ikke er blitt rettet innen en frist gitt ved skriftlig varsel fra </w:t>
      </w:r>
      <w:r>
        <w:rPr>
          <w:rFonts w:cs="Arial"/>
        </w:rPr>
        <w:t>oppdragsgiver</w:t>
      </w:r>
      <w:r w:rsidRPr="004F0874">
        <w:rPr>
          <w:rFonts w:cs="Arial"/>
        </w:rPr>
        <w:t xml:space="preserve">. Mulkten løper fra fristens utløp til forholdets opphør. Mulkten skal utgjøre 1 promille av kontraktssummen, men ikke mindre enn kr. 1000,- pr hverdag. </w:t>
      </w:r>
    </w:p>
    <w:p w14:paraId="7F3BBA2D" w14:textId="77777777" w:rsidR="00265424" w:rsidRPr="004F0874" w:rsidRDefault="00265424" w:rsidP="00265424">
      <w:pPr>
        <w:rPr>
          <w:rFonts w:cs="Arial"/>
        </w:rPr>
      </w:pPr>
      <w:r w:rsidRPr="004F0874">
        <w:rPr>
          <w:rFonts w:cs="Arial"/>
        </w:rPr>
        <w:t xml:space="preserve">Ved konstatert bruk av ulovlig arbeidskraft, og </w:t>
      </w:r>
      <w:r>
        <w:rPr>
          <w:rFonts w:cs="Arial"/>
        </w:rPr>
        <w:t>prosjekterende</w:t>
      </w:r>
      <w:r w:rsidRPr="004F0874">
        <w:rPr>
          <w:rFonts w:cs="Arial"/>
        </w:rPr>
        <w:t xml:space="preserve"> ikke har rettet forholdet innen fristens utløp, kan </w:t>
      </w:r>
      <w:r>
        <w:rPr>
          <w:rFonts w:cs="Arial"/>
        </w:rPr>
        <w:t>oppdragsgiver</w:t>
      </w:r>
      <w:r w:rsidRPr="004F0874">
        <w:rPr>
          <w:rFonts w:cs="Arial"/>
        </w:rPr>
        <w:t xml:space="preserve"> heve kontrakten. </w:t>
      </w:r>
    </w:p>
    <w:p w14:paraId="31623DAB" w14:textId="1F1D6FAD" w:rsidR="00265424" w:rsidRPr="004F0874" w:rsidRDefault="00265424" w:rsidP="00265424">
      <w:pPr>
        <w:rPr>
          <w:rFonts w:cs="Arial"/>
        </w:rPr>
      </w:pPr>
      <w:r w:rsidRPr="004F0874">
        <w:rPr>
          <w:rFonts w:cs="Arial"/>
        </w:rPr>
        <w:t xml:space="preserve">Rett til heving av kontrakten på dette grunnlaget gir </w:t>
      </w:r>
      <w:r>
        <w:rPr>
          <w:rFonts w:cs="Arial"/>
        </w:rPr>
        <w:t>oppdragsgiver</w:t>
      </w:r>
      <w:r w:rsidRPr="004F0874">
        <w:rPr>
          <w:rFonts w:cs="Arial"/>
        </w:rPr>
        <w:t xml:space="preserve"> anledning til å utelukke </w:t>
      </w:r>
      <w:r>
        <w:rPr>
          <w:rFonts w:cs="Arial"/>
        </w:rPr>
        <w:t>prosjekterende</w:t>
      </w:r>
      <w:r w:rsidRPr="004F0874">
        <w:rPr>
          <w:rFonts w:cs="Arial"/>
        </w:rPr>
        <w:t xml:space="preserve"> og eventuelt under</w:t>
      </w:r>
      <w:r w:rsidR="002A73C6">
        <w:rPr>
          <w:rFonts w:cs="Arial"/>
        </w:rPr>
        <w:t>leverandørene</w:t>
      </w:r>
      <w:r w:rsidRPr="004F0874">
        <w:rPr>
          <w:rFonts w:cs="Arial"/>
        </w:rPr>
        <w:t xml:space="preserve"> fra å delta i oppdrag for Avinor for inntil ett år.</w:t>
      </w:r>
    </w:p>
    <w:p w14:paraId="20E4A390" w14:textId="77777777" w:rsidR="00265424" w:rsidRDefault="00265424" w:rsidP="00265424">
      <w:pPr>
        <w:pStyle w:val="Heading3"/>
        <w:keepLines/>
        <w:numPr>
          <w:ilvl w:val="2"/>
          <w:numId w:val="11"/>
        </w:numPr>
        <w:spacing w:before="200" w:after="0"/>
      </w:pPr>
      <w:bookmarkStart w:id="12" w:name="_Toc460781248"/>
      <w:r>
        <w:t>Ansattes rettigheter</w:t>
      </w:r>
      <w:bookmarkEnd w:id="12"/>
    </w:p>
    <w:p w14:paraId="7E638800" w14:textId="7FDEBCBD" w:rsidR="00265424" w:rsidRPr="004F0874" w:rsidRDefault="00265424" w:rsidP="00265424">
      <w:pPr>
        <w:rPr>
          <w:rFonts w:cs="Arial"/>
        </w:rPr>
      </w:pPr>
      <w:r w:rsidRPr="004F0874">
        <w:rPr>
          <w:rFonts w:cs="Arial"/>
        </w:rPr>
        <w:t xml:space="preserve">Våre </w:t>
      </w:r>
      <w:r>
        <w:rPr>
          <w:rFonts w:cs="Arial"/>
        </w:rPr>
        <w:t>prosjekterende</w:t>
      </w:r>
      <w:r w:rsidRPr="004F0874">
        <w:rPr>
          <w:rFonts w:cs="Arial"/>
        </w:rPr>
        <w:t xml:space="preserve"> skal respektere grunnleggende krav til menneskerettigheter, arbeidstakerrettigheter og miljø i egen virksomhet og i leverandørkjeden. Varer som leveres til Avinor skal være fremstilt under forhold som er forenlige med kravene angitt nedenfor. Kravene bygger på sentrale FN-konvensjoner, ILO-konvensjoner og nasjonal arbeids</w:t>
      </w:r>
      <w:r w:rsidRPr="004F0874">
        <w:rPr>
          <w:rFonts w:cs="Arial"/>
        </w:rPr>
        <w:softHyphen/>
        <w:t>lov</w:t>
      </w:r>
      <w:r w:rsidRPr="004F0874">
        <w:rPr>
          <w:rFonts w:cs="Arial"/>
        </w:rPr>
        <w:softHyphen/>
        <w:t xml:space="preserve">givning på produksjonsstedet. </w:t>
      </w:r>
    </w:p>
    <w:p w14:paraId="4B656D26" w14:textId="3CBA408E" w:rsidR="00265424" w:rsidRPr="004F0874" w:rsidRDefault="00265424" w:rsidP="00265424">
      <w:pPr>
        <w:rPr>
          <w:rFonts w:cs="Arial"/>
        </w:rPr>
      </w:pPr>
      <w:r w:rsidRPr="004F0874">
        <w:rPr>
          <w:rFonts w:cs="Arial"/>
        </w:rPr>
        <w:t xml:space="preserve">Kravene angir minimumsstandarder. Der hvor konvensjoner og nasjonal lover og reguleringer omhandler samme tema, skal den høyeste standarden alltid gjelde. Dersom </w:t>
      </w:r>
      <w:r>
        <w:rPr>
          <w:rFonts w:cs="Arial"/>
        </w:rPr>
        <w:t>prosjekterende</w:t>
      </w:r>
      <w:r w:rsidRPr="004F0874">
        <w:rPr>
          <w:rFonts w:cs="Arial"/>
        </w:rPr>
        <w:t xml:space="preserve"> bruker </w:t>
      </w:r>
      <w:r>
        <w:rPr>
          <w:rFonts w:cs="Arial"/>
        </w:rPr>
        <w:t>under</w:t>
      </w:r>
      <w:r w:rsidR="002A73C6">
        <w:rPr>
          <w:rFonts w:cs="Arial"/>
        </w:rPr>
        <w:t>leverandører</w:t>
      </w:r>
      <w:r w:rsidRPr="004F0874">
        <w:rPr>
          <w:rFonts w:cs="Arial"/>
        </w:rPr>
        <w:t xml:space="preserve"> for å oppfylle denne kontrakt, plikter han å påse at </w:t>
      </w:r>
      <w:r>
        <w:rPr>
          <w:rFonts w:cs="Arial"/>
        </w:rPr>
        <w:t>under</w:t>
      </w:r>
      <w:r w:rsidR="002A73C6">
        <w:rPr>
          <w:rFonts w:cs="Arial"/>
        </w:rPr>
        <w:t>leverandøren</w:t>
      </w:r>
      <w:r w:rsidRPr="004F0874">
        <w:rPr>
          <w:rFonts w:cs="Arial"/>
        </w:rPr>
        <w:t xml:space="preserve"> etterlever samme krav.</w:t>
      </w:r>
    </w:p>
    <w:p w14:paraId="0D191C1B" w14:textId="57AC6B42" w:rsidR="00265424" w:rsidRPr="004F0874" w:rsidRDefault="00265424" w:rsidP="00265424">
      <w:pPr>
        <w:rPr>
          <w:rFonts w:cs="Arial"/>
        </w:rPr>
      </w:pPr>
      <w:r>
        <w:rPr>
          <w:rFonts w:cs="Arial"/>
        </w:rPr>
        <w:t>Prosjekterende</w:t>
      </w:r>
      <w:r w:rsidRPr="004F0874">
        <w:rPr>
          <w:rFonts w:cs="Arial"/>
        </w:rPr>
        <w:t xml:space="preserve"> plikter å påse at ILOs kjernekonvensjoner etterleves i egen virksomhet og hos den eller de </w:t>
      </w:r>
      <w:r>
        <w:rPr>
          <w:rFonts w:cs="Arial"/>
        </w:rPr>
        <w:t>under</w:t>
      </w:r>
      <w:r w:rsidR="002A73C6">
        <w:rPr>
          <w:rFonts w:cs="Arial"/>
        </w:rPr>
        <w:t>leverandører</w:t>
      </w:r>
      <w:r w:rsidRPr="004F0874">
        <w:rPr>
          <w:rFonts w:cs="Arial"/>
        </w:rPr>
        <w:t xml:space="preserve"> som medvirker til oppfyllelse av denne kontrakt. Dette betyr:</w:t>
      </w:r>
    </w:p>
    <w:p w14:paraId="1757EE5C" w14:textId="77777777" w:rsidR="00265424" w:rsidRPr="004F0874" w:rsidRDefault="00265424" w:rsidP="00265424">
      <w:pPr>
        <w:numPr>
          <w:ilvl w:val="0"/>
          <w:numId w:val="12"/>
        </w:numPr>
        <w:spacing w:after="0"/>
        <w:rPr>
          <w:rFonts w:cs="Arial"/>
        </w:rPr>
      </w:pPr>
      <w:r w:rsidRPr="004F0874">
        <w:rPr>
          <w:rFonts w:cs="Arial"/>
        </w:rPr>
        <w:t>Forbud mot barnearbeid (FNs barnekonvensjon artikkel 32, ILO-konvensjon nr 138 og 182)</w:t>
      </w:r>
    </w:p>
    <w:p w14:paraId="235FFBE4" w14:textId="77777777" w:rsidR="00265424" w:rsidRPr="004F0874" w:rsidRDefault="00265424" w:rsidP="00265424">
      <w:pPr>
        <w:numPr>
          <w:ilvl w:val="0"/>
          <w:numId w:val="12"/>
        </w:numPr>
        <w:spacing w:after="0"/>
        <w:rPr>
          <w:rFonts w:cs="Arial"/>
        </w:rPr>
      </w:pPr>
      <w:r w:rsidRPr="004F0874">
        <w:rPr>
          <w:rFonts w:cs="Arial"/>
        </w:rPr>
        <w:t>Forbud mot tvangsarbeid/slavearbeid (ILO-konvensjon nr 29 og 105)</w:t>
      </w:r>
    </w:p>
    <w:p w14:paraId="344F23B5" w14:textId="77777777" w:rsidR="00265424" w:rsidRPr="004F0874" w:rsidRDefault="00265424" w:rsidP="00265424">
      <w:pPr>
        <w:numPr>
          <w:ilvl w:val="0"/>
          <w:numId w:val="12"/>
        </w:numPr>
        <w:spacing w:after="0"/>
        <w:rPr>
          <w:rFonts w:cs="Arial"/>
        </w:rPr>
      </w:pPr>
      <w:r w:rsidRPr="004F0874">
        <w:rPr>
          <w:rFonts w:cs="Arial"/>
        </w:rPr>
        <w:t>Forbud mot diskriminering (ILO-konvensjoner nr 100 og 111)</w:t>
      </w:r>
    </w:p>
    <w:p w14:paraId="5B19B457" w14:textId="77777777" w:rsidR="00265424" w:rsidRPr="004F0874" w:rsidRDefault="00265424" w:rsidP="00265424">
      <w:pPr>
        <w:numPr>
          <w:ilvl w:val="0"/>
          <w:numId w:val="12"/>
        </w:numPr>
        <w:spacing w:after="200"/>
        <w:ind w:left="1066" w:hanging="357"/>
        <w:rPr>
          <w:rFonts w:cs="Arial"/>
        </w:rPr>
      </w:pPr>
      <w:r w:rsidRPr="004F0874">
        <w:rPr>
          <w:rFonts w:cs="Arial"/>
        </w:rPr>
        <w:t xml:space="preserve">Organisasjonsfrihet og retten til kollektive forhandlinger (ILO-konvensjon nr 87 og 98) </w:t>
      </w:r>
    </w:p>
    <w:p w14:paraId="0428426E" w14:textId="0C9BAAE8" w:rsidR="00265424" w:rsidRPr="004F0874" w:rsidRDefault="00265424" w:rsidP="00265424">
      <w:pPr>
        <w:rPr>
          <w:rFonts w:cs="Arial"/>
        </w:rPr>
      </w:pPr>
      <w:r>
        <w:rPr>
          <w:rFonts w:cs="Arial"/>
        </w:rPr>
        <w:t>Prosjekterende</w:t>
      </w:r>
      <w:r w:rsidRPr="004F0874">
        <w:rPr>
          <w:rFonts w:cs="Arial"/>
        </w:rPr>
        <w:t xml:space="preserve"> plikter å påse at arbeidsretten og arbeidslovgivningen etterleves i egen virksomhet og hos den eller de </w:t>
      </w:r>
      <w:r>
        <w:rPr>
          <w:rFonts w:cs="Arial"/>
        </w:rPr>
        <w:t>underrådgivere</w:t>
      </w:r>
      <w:r w:rsidRPr="004F0874">
        <w:rPr>
          <w:rFonts w:cs="Arial"/>
        </w:rPr>
        <w:t xml:space="preserve"> som medvirker til oppfyllelse av denne kontrakt. Dette betyr at lover og reguleringer knyttet til: 1)</w:t>
      </w:r>
      <w:r w:rsidR="002A73C6">
        <w:rPr>
          <w:rFonts w:cs="Arial"/>
        </w:rPr>
        <w:t xml:space="preserve"> </w:t>
      </w:r>
      <w:r w:rsidRPr="004F0874">
        <w:rPr>
          <w:rFonts w:cs="Arial"/>
        </w:rPr>
        <w:t>lønns- og arbeidstidsbestemmelser; 2) helse, miljø og sikkerhet; 3) regulære ansettelser; 4) brutal behandling; og 5) lovfestede forsikringer og sos</w:t>
      </w:r>
      <w:r>
        <w:rPr>
          <w:rFonts w:cs="Arial"/>
        </w:rPr>
        <w:t>iale ordninger skal etterleves.</w:t>
      </w:r>
    </w:p>
    <w:p w14:paraId="17891AC1" w14:textId="045A83A6" w:rsidR="00265424" w:rsidRPr="007C0C9B" w:rsidRDefault="00265424" w:rsidP="00265424">
      <w:pPr>
        <w:rPr>
          <w:rFonts w:cs="Arial"/>
          <w:highlight w:val="yellow"/>
        </w:rPr>
      </w:pPr>
      <w:r>
        <w:rPr>
          <w:rFonts w:cs="Arial"/>
        </w:rPr>
        <w:lastRenderedPageBreak/>
        <w:t>Prosjekterende</w:t>
      </w:r>
      <w:r w:rsidRPr="004F0874">
        <w:rPr>
          <w:rFonts w:cs="Arial"/>
        </w:rPr>
        <w:t xml:space="preserve"> skal påse at ansattes rettigheter etterleves i egen virksomhet og hos den eller de </w:t>
      </w:r>
      <w:r>
        <w:rPr>
          <w:rFonts w:cs="Arial"/>
        </w:rPr>
        <w:t>under</w:t>
      </w:r>
      <w:r w:rsidR="002A73C6">
        <w:rPr>
          <w:rFonts w:cs="Arial"/>
        </w:rPr>
        <w:t>leverandører</w:t>
      </w:r>
      <w:r w:rsidRPr="004F0874">
        <w:rPr>
          <w:rFonts w:cs="Arial"/>
        </w:rPr>
        <w:t xml:space="preserve"> som medvirker til oppfyllelse av denne kontrakt. På oppfordring fra </w:t>
      </w:r>
      <w:r>
        <w:rPr>
          <w:rFonts w:cs="Arial"/>
        </w:rPr>
        <w:t>oppdragsgiver</w:t>
      </w:r>
      <w:r w:rsidRPr="004F0874">
        <w:rPr>
          <w:rFonts w:cs="Arial"/>
        </w:rPr>
        <w:t xml:space="preserve"> skal dette dokumenteres.</w:t>
      </w:r>
    </w:p>
    <w:p w14:paraId="01D418B6" w14:textId="77777777" w:rsidR="00265424" w:rsidRPr="004F0874" w:rsidRDefault="00265424" w:rsidP="00265424">
      <w:pPr>
        <w:rPr>
          <w:rFonts w:cs="Arial"/>
        </w:rPr>
      </w:pPr>
      <w:r>
        <w:rPr>
          <w:rFonts w:cs="Arial"/>
        </w:rPr>
        <w:t>Oppdragsgiver</w:t>
      </w:r>
      <w:r w:rsidRPr="004F0874">
        <w:rPr>
          <w:rFonts w:cs="Arial"/>
        </w:rPr>
        <w:t xml:space="preserve">, eller den </w:t>
      </w:r>
      <w:r>
        <w:rPr>
          <w:rFonts w:cs="Arial"/>
        </w:rPr>
        <w:t>oppdragsgiver</w:t>
      </w:r>
      <w:r w:rsidRPr="004F0874">
        <w:rPr>
          <w:rFonts w:cs="Arial"/>
        </w:rPr>
        <w:t xml:space="preserve"> bemyndiger, forbeholder seg retten til å gjennomføre kontroller hos en eller flere aktører i leverandørkjeden i kontraktsperioden. </w:t>
      </w:r>
    </w:p>
    <w:p w14:paraId="40C4B33E" w14:textId="1F792F0E" w:rsidR="00265424" w:rsidRDefault="00265424" w:rsidP="00265424">
      <w:pPr>
        <w:rPr>
          <w:rFonts w:cs="Arial"/>
        </w:rPr>
      </w:pPr>
      <w:r w:rsidRPr="004F0874">
        <w:rPr>
          <w:rFonts w:cs="Arial"/>
        </w:rPr>
        <w:t xml:space="preserve">Brudd på punktene om ansattes rettigheter og oppfølging innebærer kontraktsbrudd. Ved kontraktsbrudd plikter </w:t>
      </w:r>
      <w:r>
        <w:rPr>
          <w:rFonts w:cs="Arial"/>
        </w:rPr>
        <w:t>prosjekterende</w:t>
      </w:r>
      <w:r w:rsidRPr="004F0874">
        <w:rPr>
          <w:rFonts w:cs="Arial"/>
        </w:rPr>
        <w:t xml:space="preserve"> å rette opp i de påpekte manglene innen den tidsfrist som </w:t>
      </w:r>
      <w:r>
        <w:rPr>
          <w:rFonts w:cs="Arial"/>
        </w:rPr>
        <w:t>oppdragsgiver</w:t>
      </w:r>
      <w:r w:rsidRPr="004F0874">
        <w:rPr>
          <w:rFonts w:cs="Arial"/>
        </w:rPr>
        <w:t xml:space="preserve"> bestemmer, så lenge denne ikke er usaklig kort. Rettelsene skal dokumenteres skriftlig og på den måten </w:t>
      </w:r>
      <w:r>
        <w:rPr>
          <w:rFonts w:cs="Arial"/>
        </w:rPr>
        <w:t>oppdragsgive</w:t>
      </w:r>
      <w:r w:rsidR="002A73C6">
        <w:rPr>
          <w:rFonts w:cs="Arial"/>
        </w:rPr>
        <w:t>r</w:t>
      </w:r>
      <w:r w:rsidRPr="004F0874">
        <w:rPr>
          <w:rFonts w:cs="Arial"/>
        </w:rPr>
        <w:t xml:space="preserve"> bestemmer. Manglende utbedring er å anse som et vesentlig mislighold og </w:t>
      </w:r>
      <w:r>
        <w:rPr>
          <w:rFonts w:cs="Arial"/>
        </w:rPr>
        <w:t>oppdragsgiver</w:t>
      </w:r>
      <w:r w:rsidRPr="004F0874">
        <w:rPr>
          <w:rFonts w:cs="Arial"/>
        </w:rPr>
        <w:t xml:space="preserve"> vil kunne heve kontrakten.</w:t>
      </w:r>
    </w:p>
    <w:p w14:paraId="551D230C" w14:textId="77777777" w:rsidR="00265424" w:rsidRDefault="00265424" w:rsidP="00265424">
      <w:pPr>
        <w:pStyle w:val="Heading3"/>
        <w:keepLines/>
        <w:numPr>
          <w:ilvl w:val="2"/>
          <w:numId w:val="11"/>
        </w:numPr>
        <w:spacing w:before="200" w:after="0"/>
      </w:pPr>
      <w:bookmarkStart w:id="13" w:name="_Toc396807361"/>
      <w:r>
        <w:t>Kontroll og revisjoner</w:t>
      </w:r>
      <w:bookmarkEnd w:id="13"/>
    </w:p>
    <w:p w14:paraId="59D665D0" w14:textId="006712F8" w:rsidR="00265424" w:rsidRPr="00226289" w:rsidRDefault="002A73C6" w:rsidP="00265424">
      <w:pPr>
        <w:rPr>
          <w:rFonts w:cs="Arial"/>
        </w:rPr>
      </w:pPr>
      <w:r>
        <w:rPr>
          <w:rFonts w:cs="Arial"/>
        </w:rPr>
        <w:t>Oppdragsgiver</w:t>
      </w:r>
      <w:r w:rsidR="00265424" w:rsidRPr="00690FBC">
        <w:rPr>
          <w:rFonts w:cs="Arial"/>
        </w:rPr>
        <w:t xml:space="preserve"> har rett til</w:t>
      </w:r>
      <w:r>
        <w:rPr>
          <w:rFonts w:cs="Arial"/>
        </w:rPr>
        <w:t>, selv eller ved hjelp av andre,</w:t>
      </w:r>
      <w:r w:rsidR="00265424" w:rsidRPr="00690FBC">
        <w:rPr>
          <w:rFonts w:cs="Arial"/>
        </w:rPr>
        <w:t xml:space="preserve"> å gjennomføre kontroller og revisjoner for å sikre at </w:t>
      </w:r>
      <w:r w:rsidR="00265424">
        <w:rPr>
          <w:rFonts w:cs="Arial"/>
        </w:rPr>
        <w:t>den prosjekterende</w:t>
      </w:r>
      <w:r w:rsidR="00265424" w:rsidRPr="00690FBC">
        <w:rPr>
          <w:rFonts w:cs="Arial"/>
        </w:rPr>
        <w:t xml:space="preserve"> oppfyller si</w:t>
      </w:r>
      <w:r w:rsidR="00265424">
        <w:rPr>
          <w:rFonts w:cs="Arial"/>
        </w:rPr>
        <w:t>ne forpliktelser i henhold til k</w:t>
      </w:r>
      <w:r w:rsidR="00265424" w:rsidRPr="00690FBC">
        <w:rPr>
          <w:rFonts w:cs="Arial"/>
        </w:rPr>
        <w:t>ontrakten.</w:t>
      </w:r>
      <w:r w:rsidR="00265424">
        <w:rPr>
          <w:rFonts w:cs="Arial"/>
        </w:rPr>
        <w:t xml:space="preserve"> Ved kontroll og revisjon skal </w:t>
      </w:r>
      <w:r w:rsidR="00BA3797">
        <w:rPr>
          <w:rFonts w:cs="Arial"/>
        </w:rPr>
        <w:t>A</w:t>
      </w:r>
      <w:r w:rsidR="00265424">
        <w:rPr>
          <w:rFonts w:cs="Arial"/>
        </w:rPr>
        <w:t>vinor blant annet ha</w:t>
      </w:r>
      <w:r w:rsidR="00265424" w:rsidRPr="00226289">
        <w:rPr>
          <w:rFonts w:cs="Arial"/>
        </w:rPr>
        <w:t xml:space="preserve"> innsyn i:</w:t>
      </w:r>
    </w:p>
    <w:p w14:paraId="110CD054" w14:textId="77777777" w:rsidR="00265424" w:rsidRPr="00226289" w:rsidRDefault="00265424" w:rsidP="00265424">
      <w:pPr>
        <w:pStyle w:val="ListParagraph"/>
        <w:numPr>
          <w:ilvl w:val="0"/>
          <w:numId w:val="14"/>
        </w:numPr>
        <w:spacing w:after="200"/>
        <w:rPr>
          <w:rFonts w:cs="Arial"/>
        </w:rPr>
      </w:pPr>
      <w:r w:rsidRPr="00226289">
        <w:rPr>
          <w:rFonts w:cs="Arial"/>
        </w:rPr>
        <w:t>Den prosjekterendes kvalitetssystem</w:t>
      </w:r>
    </w:p>
    <w:p w14:paraId="33A0F258" w14:textId="762CCB0A" w:rsidR="00265424" w:rsidRPr="00226289" w:rsidRDefault="00182C8F" w:rsidP="00265424">
      <w:pPr>
        <w:pStyle w:val="ListParagraph"/>
        <w:numPr>
          <w:ilvl w:val="0"/>
          <w:numId w:val="14"/>
        </w:numPr>
        <w:spacing w:after="200"/>
        <w:rPr>
          <w:rFonts w:cs="Arial"/>
        </w:rPr>
      </w:pPr>
      <w:r>
        <w:rPr>
          <w:rFonts w:cs="Arial"/>
        </w:rPr>
        <w:t>Den prosjekterendes u</w:t>
      </w:r>
      <w:r w:rsidR="00265424" w:rsidRPr="00226289">
        <w:rPr>
          <w:rFonts w:cs="Arial"/>
        </w:rPr>
        <w:t>tførelsen av oppdraget</w:t>
      </w:r>
    </w:p>
    <w:p w14:paraId="407DECEA" w14:textId="2F7628CF" w:rsidR="00265424" w:rsidRPr="00226289" w:rsidRDefault="00265424" w:rsidP="00265424">
      <w:pPr>
        <w:pStyle w:val="ListParagraph"/>
        <w:numPr>
          <w:ilvl w:val="0"/>
          <w:numId w:val="14"/>
        </w:numPr>
        <w:spacing w:after="200"/>
        <w:rPr>
          <w:rFonts w:cs="Arial"/>
        </w:rPr>
      </w:pPr>
      <w:r w:rsidRPr="00226289">
        <w:rPr>
          <w:rFonts w:cs="Arial"/>
        </w:rPr>
        <w:t>Produksjonsprosessen</w:t>
      </w:r>
      <w:r w:rsidR="00182C8F">
        <w:rPr>
          <w:rFonts w:cs="Arial"/>
        </w:rPr>
        <w:t xml:space="preserve"> hos den prosjekterende</w:t>
      </w:r>
    </w:p>
    <w:p w14:paraId="39F6A9C5" w14:textId="61031FD8" w:rsidR="00265424" w:rsidRPr="00226289" w:rsidRDefault="00265424" w:rsidP="00265424">
      <w:pPr>
        <w:pStyle w:val="ListParagraph"/>
        <w:numPr>
          <w:ilvl w:val="0"/>
          <w:numId w:val="14"/>
        </w:numPr>
        <w:spacing w:after="200"/>
        <w:rPr>
          <w:rFonts w:cs="Arial"/>
        </w:rPr>
      </w:pPr>
      <w:r w:rsidRPr="00226289">
        <w:rPr>
          <w:rFonts w:cs="Arial"/>
        </w:rPr>
        <w:t xml:space="preserve">De deler av den prosjekterendes styringssystemer </w:t>
      </w:r>
      <w:r w:rsidR="00687FD9">
        <w:rPr>
          <w:rFonts w:cs="Arial"/>
        </w:rPr>
        <w:t xml:space="preserve">for øvrig (for eksempel økonomi, </w:t>
      </w:r>
      <w:r w:rsidRPr="00226289">
        <w:rPr>
          <w:rFonts w:cs="Arial"/>
        </w:rPr>
        <w:t>miljø, HMS) og regnskap, som kan ha betydning for oppfyllelsen av kontrakten.</w:t>
      </w:r>
    </w:p>
    <w:p w14:paraId="46DBBF76" w14:textId="77777777" w:rsidR="00265424" w:rsidRPr="00226289" w:rsidRDefault="00265424" w:rsidP="00265424">
      <w:pPr>
        <w:rPr>
          <w:rFonts w:cs="Arial"/>
        </w:rPr>
      </w:pPr>
      <w:r w:rsidRPr="00226289">
        <w:rPr>
          <w:rFonts w:cs="Arial"/>
        </w:rPr>
        <w:t>Innsynsretten omfatter blant annet revisjon og verifikasjon inklusive intervjuer, inspeksjon,</w:t>
      </w:r>
      <w:r>
        <w:rPr>
          <w:rFonts w:cs="Arial"/>
        </w:rPr>
        <w:t xml:space="preserve"> </w:t>
      </w:r>
      <w:r w:rsidRPr="00226289">
        <w:rPr>
          <w:rFonts w:cs="Arial"/>
        </w:rPr>
        <w:t xml:space="preserve">kontroll og dokumentgjennomgåelse. </w:t>
      </w:r>
    </w:p>
    <w:p w14:paraId="774CE3FC" w14:textId="77777777" w:rsidR="00265424" w:rsidRPr="00690FBC" w:rsidRDefault="00265424" w:rsidP="00265424">
      <w:pPr>
        <w:rPr>
          <w:rFonts w:cs="Arial"/>
        </w:rPr>
      </w:pPr>
      <w:r>
        <w:rPr>
          <w:rFonts w:cs="Arial"/>
        </w:rPr>
        <w:t>Den prosjekterende</w:t>
      </w:r>
      <w:r w:rsidRPr="00690FBC">
        <w:rPr>
          <w:rFonts w:cs="Arial"/>
        </w:rPr>
        <w:t xml:space="preserve"> skal yte Avinor nødvendig bistand i forbindelse med gjennomføring av kontroller og revisjoner. </w:t>
      </w:r>
    </w:p>
    <w:p w14:paraId="5BD33DBF" w14:textId="77777777" w:rsidR="00265424" w:rsidRPr="00690FBC" w:rsidRDefault="00265424" w:rsidP="00265424">
      <w:pPr>
        <w:rPr>
          <w:rFonts w:cs="Arial"/>
        </w:rPr>
      </w:pPr>
      <w:r w:rsidRPr="00690FBC">
        <w:rPr>
          <w:rFonts w:cs="Arial"/>
        </w:rPr>
        <w:t>Avinors rett til gjennomføring av kontroller og revisjoner gjelder i</w:t>
      </w:r>
      <w:r>
        <w:rPr>
          <w:rFonts w:cs="Arial"/>
        </w:rPr>
        <w:t xml:space="preserve"> kontraktsperioden og inntil et år</w:t>
      </w:r>
      <w:r w:rsidRPr="00690FBC">
        <w:rPr>
          <w:rFonts w:cs="Arial"/>
        </w:rPr>
        <w:t xml:space="preserve"> etter utløpet av kontraktsperioden.</w:t>
      </w:r>
    </w:p>
    <w:p w14:paraId="51F4A453" w14:textId="77777777" w:rsidR="00265424" w:rsidRDefault="00265424" w:rsidP="00265424">
      <w:pPr>
        <w:rPr>
          <w:rFonts w:cs="Arial"/>
        </w:rPr>
      </w:pPr>
      <w:r>
        <w:rPr>
          <w:rFonts w:cs="Arial"/>
        </w:rPr>
        <w:t>Den prosjekterende</w:t>
      </w:r>
      <w:r w:rsidRPr="00690FBC">
        <w:rPr>
          <w:rFonts w:cs="Arial"/>
        </w:rPr>
        <w:t xml:space="preserve"> skal sikre at Avinor også har de rettigheter som fremgår i denne bestemmelsen overfor eventuelle underleverandører. Alle avtaler </w:t>
      </w:r>
      <w:r>
        <w:rPr>
          <w:rFonts w:cs="Arial"/>
        </w:rPr>
        <w:t>den prosjekterende</w:t>
      </w:r>
      <w:r w:rsidRPr="00690FBC">
        <w:rPr>
          <w:rFonts w:cs="Arial"/>
        </w:rPr>
        <w:t xml:space="preserve"> eller noen av hans under</w:t>
      </w:r>
      <w:r>
        <w:rPr>
          <w:rFonts w:cs="Arial"/>
        </w:rPr>
        <w:t>leverandører</w:t>
      </w:r>
      <w:r w:rsidRPr="00690FBC">
        <w:rPr>
          <w:rFonts w:cs="Arial"/>
        </w:rPr>
        <w:t xml:space="preserve"> inngår som gjelder utføring av arbeid under denne kontrakten skal inneholde tilsvarende bestemmelser.</w:t>
      </w:r>
    </w:p>
    <w:p w14:paraId="3150D91F" w14:textId="2CB489F8" w:rsidR="00265424" w:rsidRDefault="00EC06CD" w:rsidP="00265424">
      <w:pPr>
        <w:pStyle w:val="Heading3"/>
        <w:keepLines/>
        <w:numPr>
          <w:ilvl w:val="2"/>
          <w:numId w:val="11"/>
        </w:numPr>
        <w:spacing w:before="200" w:after="0"/>
      </w:pPr>
      <w:r>
        <w:t>Overholdelse av sanksjonsloven med tilhørende forskrifter</w:t>
      </w:r>
      <w:r w:rsidR="007607B4">
        <w:t xml:space="preserve"> </w:t>
      </w:r>
    </w:p>
    <w:p w14:paraId="33C6CF88" w14:textId="6658ADC9" w:rsidR="007607B4" w:rsidRPr="007607B4" w:rsidRDefault="007607B4" w:rsidP="007607B4">
      <w:pPr>
        <w:rPr>
          <w:rFonts w:cs="Arial"/>
        </w:rPr>
      </w:pPr>
      <w:r w:rsidRPr="007607B4">
        <w:rPr>
          <w:rFonts w:cs="Arial"/>
        </w:rPr>
        <w:t>Begge parter skal overholde sanksjonsloven av 16. april 2021 nr. 18 med tilhørende forskrifter («sanksjonslovgivningen»). Partene skal holde hverandre løpende informert og oppdatert om forhold av betydning for dette.</w:t>
      </w:r>
    </w:p>
    <w:p w14:paraId="41B6F100" w14:textId="783E0814" w:rsidR="007607B4" w:rsidRPr="007607B4" w:rsidRDefault="007607B4" w:rsidP="007607B4">
      <w:pPr>
        <w:rPr>
          <w:rFonts w:cs="Arial"/>
        </w:rPr>
      </w:pPr>
      <w:r w:rsidRPr="007607B4">
        <w:rPr>
          <w:rFonts w:cs="Arial"/>
        </w:rPr>
        <w:t xml:space="preserve">På forespørsel skal prosjekterende sørge for at oppdragsgiveren får den informasjon og dokumentasjon som er nødvendig for å kunne kontrollere at sanksjonslovgivningen overholdes i alle ledd i leverandørkjeden. Dette omfatter bl.a. informasjon om materialers opprinnelse, fraktordninger, forsyningslinjer og eierforhold hos prosjekterende, </w:t>
      </w:r>
      <w:r w:rsidR="00CE51E1" w:rsidRPr="007607B4">
        <w:rPr>
          <w:rFonts w:cs="Arial"/>
        </w:rPr>
        <w:t>underleverandører</w:t>
      </w:r>
      <w:r w:rsidRPr="007607B4">
        <w:rPr>
          <w:rFonts w:cs="Arial"/>
        </w:rPr>
        <w:t xml:space="preserve"> og kontraktsmedhjelpere.</w:t>
      </w:r>
    </w:p>
    <w:p w14:paraId="6EBB639A" w14:textId="53A8E168" w:rsidR="007607B4" w:rsidRDefault="007607B4" w:rsidP="007607B4">
      <w:pPr>
        <w:rPr>
          <w:rFonts w:cs="Arial"/>
        </w:rPr>
      </w:pPr>
      <w:r w:rsidRPr="007607B4">
        <w:rPr>
          <w:rFonts w:cs="Arial"/>
        </w:rPr>
        <w:t>Brudd på sanksjonslovgivningen hos</w:t>
      </w:r>
      <w:r w:rsidR="00CE51E1">
        <w:rPr>
          <w:rFonts w:cs="Arial"/>
        </w:rPr>
        <w:t xml:space="preserve"> </w:t>
      </w:r>
      <w:r w:rsidRPr="007607B4">
        <w:rPr>
          <w:rFonts w:cs="Arial"/>
        </w:rPr>
        <w:t>prosjekterende anses som et vesentlig mislighold av kontraktsforpliktelsene. Tilsvarende gjelder dersom det er klart at brudd på sanksjonslovgivningen vil inntre. Prosjekterende har bevisbyrden for at sanksjonslovgivningen er overholdt. Brudd på sanksjonslovgivningen hos en underleverandør gir oppdragsgiveren saklig grunn til å kreve utskiftning. Tilsvarende gjelder dersom det er klart at brudd på sanksjonslovgivningen vil inntre eller der underleverandøren ikke innen angitte frister oversender etterspurt informasjon eller dokumentasjon.</w:t>
      </w:r>
    </w:p>
    <w:p w14:paraId="05A6535B" w14:textId="384351AC" w:rsidR="00265424" w:rsidRDefault="00265424" w:rsidP="00265424">
      <w:pPr>
        <w:rPr>
          <w:rFonts w:cs="Arial"/>
        </w:rPr>
      </w:pPr>
    </w:p>
    <w:p w14:paraId="58D87C69" w14:textId="77777777" w:rsidR="00265424" w:rsidRPr="00E77B68" w:rsidRDefault="00265424" w:rsidP="00265424">
      <w:pPr>
        <w:pStyle w:val="Heading3"/>
        <w:keepLines/>
        <w:numPr>
          <w:ilvl w:val="2"/>
          <w:numId w:val="11"/>
        </w:numPr>
        <w:spacing w:before="200" w:after="0"/>
      </w:pPr>
      <w:r w:rsidRPr="00E77B68">
        <w:t>Reklame</w:t>
      </w:r>
    </w:p>
    <w:p w14:paraId="0429A463" w14:textId="77777777" w:rsidR="00265424" w:rsidRPr="00690FBC" w:rsidRDefault="00265424" w:rsidP="00265424">
      <w:pPr>
        <w:rPr>
          <w:rFonts w:cs="Arial"/>
        </w:rPr>
      </w:pPr>
      <w:r w:rsidRPr="00E77B68">
        <w:rPr>
          <w:rFonts w:cs="Arial"/>
        </w:rPr>
        <w:t>Dersom den prosjekterende eller dennes leverandører/underrådgivere/ kontraktsmedhjelpere for</w:t>
      </w:r>
      <w:r>
        <w:rPr>
          <w:rFonts w:cs="Arial"/>
        </w:rPr>
        <w:t xml:space="preserve"> </w:t>
      </w:r>
      <w:r w:rsidRPr="00E77B68">
        <w:rPr>
          <w:rFonts w:cs="Arial"/>
        </w:rPr>
        <w:t>reklameformål eller på annen måte ønsker å gi offentligheten informasjon om oppdraget, utover å</w:t>
      </w:r>
      <w:r>
        <w:rPr>
          <w:rFonts w:cs="Arial"/>
        </w:rPr>
        <w:t xml:space="preserve"> </w:t>
      </w:r>
      <w:r w:rsidRPr="00E77B68">
        <w:rPr>
          <w:rFonts w:cs="Arial"/>
        </w:rPr>
        <w:t>oppgi oppdraget som generell referanse, skal dette forelegges og godkjennes av oppdragsgiver på</w:t>
      </w:r>
      <w:r>
        <w:rPr>
          <w:rFonts w:cs="Arial"/>
        </w:rPr>
        <w:t xml:space="preserve"> </w:t>
      </w:r>
      <w:r w:rsidRPr="00E77B68">
        <w:rPr>
          <w:rFonts w:cs="Arial"/>
        </w:rPr>
        <w:t>forhånd.</w:t>
      </w:r>
    </w:p>
    <w:p w14:paraId="4C940E14" w14:textId="77777777" w:rsidR="00265424" w:rsidRDefault="00265424" w:rsidP="00265424">
      <w:pPr>
        <w:pStyle w:val="Heading3"/>
        <w:keepLines/>
        <w:numPr>
          <w:ilvl w:val="2"/>
          <w:numId w:val="11"/>
        </w:numPr>
        <w:spacing w:before="200" w:after="0"/>
      </w:pPr>
      <w:r>
        <w:t>Sikkerhet, helse og arbeidsmiljø (SHA)</w:t>
      </w:r>
    </w:p>
    <w:p w14:paraId="66ED043B" w14:textId="77777777" w:rsidR="00265424" w:rsidRPr="00690FBC" w:rsidRDefault="00265424" w:rsidP="00265424">
      <w:pPr>
        <w:rPr>
          <w:rFonts w:cs="Arial"/>
        </w:rPr>
      </w:pPr>
      <w:r>
        <w:rPr>
          <w:rFonts w:cs="Arial"/>
        </w:rPr>
        <w:t>Prosjekterende</w:t>
      </w:r>
      <w:r w:rsidRPr="00690FBC">
        <w:rPr>
          <w:rFonts w:cs="Arial"/>
        </w:rPr>
        <w:t xml:space="preserve"> skal overholde de plikter vedrørende sikkerhet, helse og arbeidsm</w:t>
      </w:r>
      <w:r>
        <w:rPr>
          <w:rFonts w:cs="Arial"/>
        </w:rPr>
        <w:t>iljø</w:t>
      </w:r>
      <w:r w:rsidRPr="00690FBC">
        <w:rPr>
          <w:rFonts w:cs="Arial"/>
        </w:rPr>
        <w:t xml:space="preserve">, som til enhver tid er gjeldende i henhold til lov og forskrift. </w:t>
      </w:r>
    </w:p>
    <w:p w14:paraId="2DC84C03" w14:textId="77777777" w:rsidR="00265424" w:rsidRPr="00690FBC" w:rsidRDefault="00265424" w:rsidP="00265424">
      <w:pPr>
        <w:rPr>
          <w:rFonts w:cs="Arial"/>
        </w:rPr>
      </w:pPr>
      <w:r>
        <w:rPr>
          <w:rFonts w:cs="Arial"/>
        </w:rPr>
        <w:t>Prosjekterende</w:t>
      </w:r>
      <w:r w:rsidRPr="00690FBC">
        <w:rPr>
          <w:rFonts w:cs="Arial"/>
        </w:rPr>
        <w:t xml:space="preserve"> plikter å ha eller opprette et internkontrollsystem i henhold til internkontrollforskriften. Dette skal dokumenteres ovenfor </w:t>
      </w:r>
      <w:r>
        <w:rPr>
          <w:rFonts w:cs="Arial"/>
        </w:rPr>
        <w:t>oppdragsgiver</w:t>
      </w:r>
      <w:r w:rsidRPr="00690FBC">
        <w:rPr>
          <w:rFonts w:cs="Arial"/>
        </w:rPr>
        <w:t xml:space="preserve"> forut</w:t>
      </w:r>
      <w:r>
        <w:rPr>
          <w:rFonts w:cs="Arial"/>
        </w:rPr>
        <w:t xml:space="preserve"> for oppstart av arbeidene.</w:t>
      </w:r>
    </w:p>
    <w:p w14:paraId="7818DD3D" w14:textId="46C6DE92" w:rsidR="00265424" w:rsidRPr="00690FBC" w:rsidRDefault="00265424" w:rsidP="00265424">
      <w:pPr>
        <w:rPr>
          <w:rFonts w:cs="Arial"/>
        </w:rPr>
      </w:pPr>
      <w:r w:rsidRPr="00690FBC">
        <w:rPr>
          <w:rFonts w:cs="Arial"/>
        </w:rPr>
        <w:t xml:space="preserve">Manglende ivaretakelse av de plikter som etter byggherreforskriften og denne avtalen påligger </w:t>
      </w:r>
      <w:r>
        <w:rPr>
          <w:rFonts w:cs="Arial"/>
        </w:rPr>
        <w:t>prosjekterende</w:t>
      </w:r>
      <w:r w:rsidRPr="00690FBC">
        <w:rPr>
          <w:rFonts w:cs="Arial"/>
        </w:rPr>
        <w:t xml:space="preserve">, innebærer kontraktsbrudd ovenfor </w:t>
      </w:r>
      <w:r w:rsidR="00182C8F">
        <w:rPr>
          <w:rFonts w:cs="Arial"/>
        </w:rPr>
        <w:t>oppdragsgiver</w:t>
      </w:r>
      <w:r w:rsidRPr="00690FBC">
        <w:rPr>
          <w:rFonts w:cs="Arial"/>
        </w:rPr>
        <w:t xml:space="preserve">. </w:t>
      </w:r>
      <w:r>
        <w:rPr>
          <w:rFonts w:cs="Arial"/>
        </w:rPr>
        <w:t>Prosjekterende</w:t>
      </w:r>
      <w:r w:rsidRPr="00690FBC">
        <w:rPr>
          <w:rFonts w:cs="Arial"/>
        </w:rPr>
        <w:t xml:space="preserve"> er erstatningsansvarlig for de krav som blir rettet mot </w:t>
      </w:r>
      <w:r w:rsidR="00182C8F">
        <w:rPr>
          <w:rFonts w:cs="Arial"/>
        </w:rPr>
        <w:t>oppdragsgiver</w:t>
      </w:r>
      <w:r w:rsidRPr="00690FBC">
        <w:rPr>
          <w:rFonts w:cs="Arial"/>
        </w:rPr>
        <w:t xml:space="preserve"> som følge av </w:t>
      </w:r>
      <w:r>
        <w:rPr>
          <w:rFonts w:cs="Arial"/>
        </w:rPr>
        <w:t>prosjekterende</w:t>
      </w:r>
      <w:r w:rsidRPr="00690FBC">
        <w:rPr>
          <w:rFonts w:cs="Arial"/>
        </w:rPr>
        <w:t xml:space="preserve">s kontraktsbrudd. </w:t>
      </w:r>
    </w:p>
    <w:p w14:paraId="6CEC584E" w14:textId="623201F0" w:rsidR="00265424" w:rsidRPr="00690FBC" w:rsidRDefault="00265424" w:rsidP="00265424">
      <w:pPr>
        <w:rPr>
          <w:rFonts w:cs="Arial"/>
        </w:rPr>
      </w:pPr>
      <w:r w:rsidRPr="00690FBC">
        <w:rPr>
          <w:rFonts w:cs="Arial"/>
        </w:rPr>
        <w:t xml:space="preserve">I tillegg kan </w:t>
      </w:r>
      <w:r w:rsidR="00182C8F">
        <w:rPr>
          <w:rFonts w:cs="Arial"/>
        </w:rPr>
        <w:t>oppdragsgiver</w:t>
      </w:r>
      <w:r w:rsidRPr="00690FBC">
        <w:rPr>
          <w:rFonts w:cs="Arial"/>
        </w:rPr>
        <w:t xml:space="preserve"> kreve dagmulkt dersom </w:t>
      </w:r>
      <w:r>
        <w:rPr>
          <w:rFonts w:cs="Arial"/>
        </w:rPr>
        <w:t>prosjekterende</w:t>
      </w:r>
      <w:r w:rsidRPr="00690FBC">
        <w:rPr>
          <w:rFonts w:cs="Arial"/>
        </w:rPr>
        <w:t xml:space="preserve"> selv eller noen av hans </w:t>
      </w:r>
      <w:r>
        <w:rPr>
          <w:rFonts w:cs="Arial"/>
        </w:rPr>
        <w:t>under</w:t>
      </w:r>
      <w:r w:rsidR="00182C8F">
        <w:rPr>
          <w:rFonts w:cs="Arial"/>
        </w:rPr>
        <w:t>leverandører</w:t>
      </w:r>
      <w:r w:rsidRPr="00690FBC">
        <w:rPr>
          <w:rFonts w:cs="Arial"/>
        </w:rPr>
        <w:t xml:space="preserve"> bryter med disse pliktene og forholdet ikke er blitt rettet innen en frist gitt ved skriftlig varsel fra </w:t>
      </w:r>
      <w:r w:rsidR="00182C8F">
        <w:rPr>
          <w:rFonts w:cs="Arial"/>
        </w:rPr>
        <w:t>oppdragsgiver</w:t>
      </w:r>
      <w:r w:rsidRPr="00690FBC">
        <w:rPr>
          <w:rFonts w:cs="Arial"/>
        </w:rPr>
        <w:t xml:space="preserve">. Mulkten løper fra fristens utløp til forholdets opphør. Mulkten skal utgjøre 1 promille av kontraktssummen, men ikke mindre enn kr. 1000,- pr hverdag. </w:t>
      </w:r>
    </w:p>
    <w:p w14:paraId="42049EF3" w14:textId="18657903" w:rsidR="00265424" w:rsidRPr="00690FBC" w:rsidRDefault="00265424" w:rsidP="00265424">
      <w:pPr>
        <w:rPr>
          <w:rFonts w:cs="Arial"/>
        </w:rPr>
      </w:pPr>
      <w:r w:rsidRPr="00690FBC">
        <w:rPr>
          <w:rFonts w:cs="Arial"/>
        </w:rPr>
        <w:t xml:space="preserve">Dersom </w:t>
      </w:r>
      <w:r>
        <w:rPr>
          <w:rFonts w:cs="Arial"/>
        </w:rPr>
        <w:t>prosjekterende</w:t>
      </w:r>
      <w:r w:rsidRPr="00690FBC">
        <w:rPr>
          <w:rFonts w:cs="Arial"/>
        </w:rPr>
        <w:t xml:space="preserve"> ikke retter opp konstaterte brudd på byggherreforskriften innen den frist </w:t>
      </w:r>
      <w:r w:rsidR="00182C8F">
        <w:rPr>
          <w:rFonts w:cs="Arial"/>
        </w:rPr>
        <w:t>oppdragsgiver</w:t>
      </w:r>
      <w:r w:rsidRPr="00690FBC">
        <w:rPr>
          <w:rFonts w:cs="Arial"/>
        </w:rPr>
        <w:t xml:space="preserve"> har satt, kan </w:t>
      </w:r>
      <w:r w:rsidR="00182C8F">
        <w:rPr>
          <w:rFonts w:cs="Arial"/>
        </w:rPr>
        <w:t xml:space="preserve">oppdragsgiver </w:t>
      </w:r>
      <w:r w:rsidRPr="00690FBC">
        <w:rPr>
          <w:rFonts w:cs="Arial"/>
        </w:rPr>
        <w:t xml:space="preserve">heve kontrakten. </w:t>
      </w:r>
    </w:p>
    <w:p w14:paraId="4652986F" w14:textId="718B2FAB" w:rsidR="00265424" w:rsidRDefault="00265424" w:rsidP="00265424">
      <w:pPr>
        <w:rPr>
          <w:rFonts w:cs="Arial"/>
        </w:rPr>
      </w:pPr>
      <w:r w:rsidRPr="00690FBC">
        <w:rPr>
          <w:rFonts w:cs="Arial"/>
        </w:rPr>
        <w:t xml:space="preserve">Rett til heving av kontrakten på dette grunnlaget gir </w:t>
      </w:r>
      <w:r w:rsidR="00182C8F">
        <w:rPr>
          <w:rFonts w:cs="Arial"/>
        </w:rPr>
        <w:t>oppdragsgiver</w:t>
      </w:r>
      <w:r w:rsidRPr="00690FBC">
        <w:rPr>
          <w:rFonts w:cs="Arial"/>
        </w:rPr>
        <w:t xml:space="preserve"> anledning til å utelukke </w:t>
      </w:r>
      <w:r>
        <w:rPr>
          <w:rFonts w:cs="Arial"/>
        </w:rPr>
        <w:t>prosjekterende</w:t>
      </w:r>
      <w:r w:rsidRPr="00690FBC">
        <w:rPr>
          <w:rFonts w:cs="Arial"/>
        </w:rPr>
        <w:t xml:space="preserve"> og eventuelt under</w:t>
      </w:r>
      <w:r w:rsidR="00182C8F">
        <w:rPr>
          <w:rFonts w:cs="Arial"/>
        </w:rPr>
        <w:t>leverandører</w:t>
      </w:r>
      <w:r w:rsidRPr="00690FBC">
        <w:rPr>
          <w:rFonts w:cs="Arial"/>
        </w:rPr>
        <w:t xml:space="preserve"> fra å delta i oppdrag for Avinor i inntil ett år.</w:t>
      </w:r>
    </w:p>
    <w:p w14:paraId="69AEB117" w14:textId="77777777" w:rsidR="00265424" w:rsidRPr="0024233C" w:rsidRDefault="00265424" w:rsidP="00265424">
      <w:pPr>
        <w:pStyle w:val="Heading3"/>
        <w:keepLines/>
        <w:numPr>
          <w:ilvl w:val="2"/>
          <w:numId w:val="11"/>
        </w:numPr>
        <w:spacing w:before="200" w:after="0"/>
      </w:pPr>
      <w:r w:rsidRPr="0024233C">
        <w:t>Krav om betaling til bank</w:t>
      </w:r>
    </w:p>
    <w:p w14:paraId="6DCCA63B" w14:textId="05BFA37E" w:rsidR="00265424" w:rsidRPr="0024233C" w:rsidRDefault="00265424" w:rsidP="00265424">
      <w:pPr>
        <w:rPr>
          <w:rFonts w:cs="Arial"/>
        </w:rPr>
      </w:pPr>
      <w:r w:rsidRPr="0024233C">
        <w:rPr>
          <w:rFonts w:cs="Arial"/>
        </w:rPr>
        <w:t xml:space="preserve">Lønn og annen godtgjørelse til egne ansatte, ansatte hos underleverandører og innleide skal utbetales til konto i bank. Alle avtaler </w:t>
      </w:r>
      <w:r w:rsidR="00182C8F">
        <w:rPr>
          <w:rFonts w:cs="Arial"/>
        </w:rPr>
        <w:t>den prosjekterende</w:t>
      </w:r>
      <w:r w:rsidRPr="0024233C">
        <w:rPr>
          <w:rFonts w:cs="Arial"/>
        </w:rPr>
        <w:t xml:space="preserve"> inngår for utføring av arbeid under denne kontrakten skal inneholde tilsvarende bestemmelser</w:t>
      </w:r>
    </w:p>
    <w:p w14:paraId="5F120E55" w14:textId="77777777" w:rsidR="00265424" w:rsidRPr="0024233C" w:rsidRDefault="00265424" w:rsidP="00265424">
      <w:pPr>
        <w:pStyle w:val="Heading3"/>
        <w:keepLines/>
        <w:numPr>
          <w:ilvl w:val="2"/>
          <w:numId w:val="11"/>
        </w:numPr>
        <w:spacing w:before="200" w:after="0"/>
      </w:pPr>
      <w:r w:rsidRPr="0024233C">
        <w:t>Mislighold av kontraktsforpliktelser - konsekvenser for senere konkurranser</w:t>
      </w:r>
    </w:p>
    <w:p w14:paraId="0785C048" w14:textId="3438DDBA" w:rsidR="001B6E5C" w:rsidRPr="00FC112D" w:rsidRDefault="00265424" w:rsidP="00FC112D">
      <w:pPr>
        <w:rPr>
          <w:rFonts w:cs="Arial"/>
        </w:rPr>
      </w:pPr>
      <w:r w:rsidRPr="0024233C">
        <w:rPr>
          <w:rFonts w:cs="Arial"/>
        </w:rPr>
        <w:t xml:space="preserve">Brudd på pliktene i denne kontrakten vil kunne bli nedtegnet og få betydning i senere konkurranser, enten i kvalifikasjons- eller tildelingsomgangen. </w:t>
      </w:r>
      <w:bookmarkStart w:id="14" w:name="Start"/>
      <w:bookmarkEnd w:id="14"/>
    </w:p>
    <w:sectPr w:rsidR="001B6E5C" w:rsidRPr="00FC112D">
      <w:headerReference w:type="default" r:id="rId12"/>
      <w:footerReference w:type="default" r:id="rId13"/>
      <w:pgSz w:w="11907" w:h="16840" w:code="9"/>
      <w:pgMar w:top="851" w:right="851" w:bottom="1134" w:left="1134" w:header="708" w:footer="4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8D113" w14:textId="77777777" w:rsidR="00745EC0" w:rsidRDefault="00745EC0">
      <w:r>
        <w:separator/>
      </w:r>
    </w:p>
  </w:endnote>
  <w:endnote w:type="continuationSeparator" w:id="0">
    <w:p w14:paraId="3991B6AD" w14:textId="77777777" w:rsidR="00745EC0" w:rsidRDefault="0074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kzidenz Grotesk Light">
    <w:altName w:val="Arial Narrow"/>
    <w:charset w:val="00"/>
    <w:family w:val="swiss"/>
    <w:pitch w:val="variable"/>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Frutiger LT 45 Light">
    <w:altName w:val="Malgun Gothic"/>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rutiger 45 Light">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95CBF" w14:textId="77777777" w:rsidR="00D72AC3" w:rsidRDefault="00D72AC3" w:rsidP="005930E2">
    <w:pPr>
      <w:spacing w:after="0"/>
      <w:rPr>
        <w:sz w:val="16"/>
      </w:rPr>
    </w:pPr>
    <w:r>
      <w:rPr>
        <w:sz w:val="16"/>
      </w:rPr>
      <w:t xml:space="preserve"> </w:t>
    </w:r>
  </w:p>
  <w:p w14:paraId="3FC95CC0" w14:textId="6C7CD753" w:rsidR="00D72AC3" w:rsidRDefault="00471F66" w:rsidP="00E21A79">
    <w:pPr>
      <w:pStyle w:val="Footer"/>
      <w:pBdr>
        <w:top w:val="single" w:sz="8" w:space="0" w:color="auto"/>
      </w:pBdr>
      <w:tabs>
        <w:tab w:val="clear" w:pos="4320"/>
        <w:tab w:val="clear" w:pos="8640"/>
        <w:tab w:val="center" w:pos="5103"/>
        <w:tab w:val="right" w:pos="9923"/>
      </w:tabs>
      <w:spacing w:after="0"/>
      <w:rPr>
        <w:sz w:val="18"/>
      </w:rPr>
    </w:pPr>
    <w:r w:rsidRPr="00471F66">
      <w:rPr>
        <w:sz w:val="18"/>
      </w:rPr>
      <w:t>Avinors spesielle kontraktsbestemmelser til NS 8401:2010</w:t>
    </w:r>
    <w:r w:rsidR="00D72AC3">
      <w:rPr>
        <w:sz w:val="18"/>
      </w:rPr>
      <w:tab/>
    </w:r>
    <w:r w:rsidR="001B6E5C">
      <w:rPr>
        <w:sz w:val="18"/>
      </w:rPr>
      <w:tab/>
    </w:r>
    <w:r w:rsidR="00D72AC3">
      <w:rPr>
        <w:sz w:val="18"/>
      </w:rPr>
      <w:t xml:space="preserve">Side </w:t>
    </w:r>
    <w:r w:rsidR="00D72AC3">
      <w:rPr>
        <w:rStyle w:val="PageNumber"/>
      </w:rPr>
      <w:fldChar w:fldCharType="begin"/>
    </w:r>
    <w:r w:rsidR="00D72AC3">
      <w:rPr>
        <w:rStyle w:val="PageNumber"/>
      </w:rPr>
      <w:instrText xml:space="preserve"> PAGE </w:instrText>
    </w:r>
    <w:r w:rsidR="00D72AC3">
      <w:rPr>
        <w:rStyle w:val="PageNumber"/>
      </w:rPr>
      <w:fldChar w:fldCharType="separate"/>
    </w:r>
    <w:r w:rsidR="00493F0A">
      <w:rPr>
        <w:rStyle w:val="PageNumber"/>
        <w:noProof/>
      </w:rPr>
      <w:t>12</w:t>
    </w:r>
    <w:r w:rsidR="00D72AC3">
      <w:rPr>
        <w:rStyle w:val="PageNumber"/>
      </w:rPr>
      <w:fldChar w:fldCharType="end"/>
    </w:r>
    <w:r w:rsidR="00D72AC3">
      <w:rPr>
        <w:sz w:val="18"/>
      </w:rPr>
      <w:t xml:space="preserve"> av </w:t>
    </w:r>
    <w:r w:rsidR="00D72AC3">
      <w:rPr>
        <w:sz w:val="18"/>
      </w:rPr>
      <w:fldChar w:fldCharType="begin"/>
    </w:r>
    <w:r w:rsidR="00D72AC3">
      <w:rPr>
        <w:sz w:val="18"/>
      </w:rPr>
      <w:instrText xml:space="preserve"> NUMPAGES </w:instrText>
    </w:r>
    <w:r w:rsidR="00D72AC3">
      <w:rPr>
        <w:sz w:val="18"/>
      </w:rPr>
      <w:fldChar w:fldCharType="separate"/>
    </w:r>
    <w:r w:rsidR="00493F0A">
      <w:rPr>
        <w:noProof/>
        <w:sz w:val="18"/>
      </w:rPr>
      <w:t>12</w:t>
    </w:r>
    <w:r w:rsidR="00D72AC3">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52E71" w14:textId="77777777" w:rsidR="00745EC0" w:rsidRDefault="00745EC0">
      <w:r>
        <w:separator/>
      </w:r>
    </w:p>
  </w:footnote>
  <w:footnote w:type="continuationSeparator" w:id="0">
    <w:p w14:paraId="0B5042E8" w14:textId="77777777" w:rsidR="00745EC0" w:rsidRDefault="00745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8" w:space="0" w:color="auto"/>
      </w:tblBorders>
      <w:tblCellMar>
        <w:left w:w="70" w:type="dxa"/>
        <w:right w:w="70" w:type="dxa"/>
      </w:tblCellMar>
      <w:tblLook w:val="0000" w:firstRow="0" w:lastRow="0" w:firstColumn="0" w:lastColumn="0" w:noHBand="0" w:noVBand="0"/>
    </w:tblPr>
    <w:tblGrid>
      <w:gridCol w:w="5007"/>
      <w:gridCol w:w="4844"/>
    </w:tblGrid>
    <w:tr w:rsidR="00D72AC3" w14:paraId="3FC95CBD" w14:textId="77777777">
      <w:tc>
        <w:tcPr>
          <w:tcW w:w="5007" w:type="dxa"/>
          <w:vAlign w:val="center"/>
        </w:tcPr>
        <w:p w14:paraId="3FC95CBB" w14:textId="77777777" w:rsidR="00D72AC3" w:rsidRDefault="00D72AC3">
          <w:pPr>
            <w:pStyle w:val="Header"/>
            <w:tabs>
              <w:tab w:val="clear" w:pos="8640"/>
              <w:tab w:val="right" w:pos="9781"/>
            </w:tabs>
            <w:spacing w:after="0"/>
            <w:rPr>
              <w:noProof/>
            </w:rPr>
          </w:pPr>
        </w:p>
      </w:tc>
      <w:tc>
        <w:tcPr>
          <w:tcW w:w="4844" w:type="dxa"/>
          <w:vAlign w:val="center"/>
        </w:tcPr>
        <w:p w14:paraId="3FC95CBC" w14:textId="77777777" w:rsidR="00D72AC3" w:rsidRDefault="00D72AC3">
          <w:pPr>
            <w:pStyle w:val="Header"/>
            <w:tabs>
              <w:tab w:val="clear" w:pos="8640"/>
              <w:tab w:val="right" w:pos="9960"/>
            </w:tabs>
            <w:spacing w:after="0"/>
            <w:jc w:val="right"/>
            <w:rPr>
              <w:noProof/>
            </w:rPr>
          </w:pPr>
          <w:r>
            <w:rPr>
              <w:noProof/>
              <w:lang w:eastAsia="nb-NO"/>
            </w:rPr>
            <w:drawing>
              <wp:inline distT="0" distB="0" distL="0" distR="0" wp14:anchorId="3FC95CC1" wp14:editId="3FC95CC2">
                <wp:extent cx="942975" cy="256040"/>
                <wp:effectExtent l="0" t="0" r="0" b="0"/>
                <wp:docPr id="21" name="Bilde 21"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Maler (arbeidsmappe)\Avinor\Ny merkevare info om nye maler\Avinor-lilla-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256040"/>
                        </a:xfrm>
                        <a:prstGeom prst="rect">
                          <a:avLst/>
                        </a:prstGeom>
                        <a:noFill/>
                        <a:ln>
                          <a:noFill/>
                        </a:ln>
                      </pic:spPr>
                    </pic:pic>
                  </a:graphicData>
                </a:graphic>
              </wp:inline>
            </w:drawing>
          </w:r>
        </w:p>
      </w:tc>
    </w:tr>
  </w:tbl>
  <w:p w14:paraId="3FC95CBE" w14:textId="77777777" w:rsidR="00D72AC3" w:rsidRDefault="00D72AC3">
    <w:pPr>
      <w:pStyle w:val="Header"/>
      <w:tabs>
        <w:tab w:val="clear" w:pos="8640"/>
        <w:tab w:val="right" w:pos="9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454F660"/>
    <w:lvl w:ilvl="0">
      <w:start w:val="1"/>
      <w:numFmt w:val="bullet"/>
      <w:pStyle w:val="ListBullet2"/>
      <w:lvlText w:val=""/>
      <w:lvlJc w:val="left"/>
      <w:pPr>
        <w:tabs>
          <w:tab w:val="num" w:pos="1040"/>
        </w:tabs>
        <w:ind w:left="1040" w:hanging="133"/>
      </w:pPr>
      <w:rPr>
        <w:rFonts w:ascii="Symbol" w:hAnsi="Symbol" w:hint="default"/>
      </w:rPr>
    </w:lvl>
  </w:abstractNum>
  <w:abstractNum w:abstractNumId="1" w15:restartNumberingAfterBreak="0">
    <w:nsid w:val="FFFFFFFB"/>
    <w:multiLevelType w:val="multilevel"/>
    <w:tmpl w:val="C388C2B8"/>
    <w:lvl w:ilvl="0">
      <w:start w:val="1"/>
      <w:numFmt w:val="decimal"/>
      <w:lvlText w:val="%1."/>
      <w:lvlJc w:val="left"/>
      <w:pPr>
        <w:tabs>
          <w:tab w:val="num" w:pos="720"/>
        </w:tabs>
        <w:ind w:left="720" w:hanging="720"/>
      </w:pPr>
      <w:rPr>
        <w:rFonts w:ascii="Times New Roman" w:hAnsi="Times New Roman" w:cs="Times New Roman" w:hint="default"/>
        <w:b/>
        <w:i w:val="0"/>
        <w:sz w:val="28"/>
      </w:rPr>
    </w:lvl>
    <w:lvl w:ilvl="1">
      <w:start w:val="1"/>
      <w:numFmt w:val="decimal"/>
      <w:lvlText w:val="%1.%2"/>
      <w:lvlJc w:val="left"/>
      <w:pPr>
        <w:tabs>
          <w:tab w:val="num" w:pos="720"/>
        </w:tabs>
        <w:ind w:left="720" w:hanging="720"/>
      </w:pPr>
      <w:rPr>
        <w:rFonts w:ascii="Times New Roman" w:hAnsi="Times New Roman" w:cs="Times New Roman" w:hint="default"/>
        <w:b/>
        <w:i w:val="0"/>
        <w:sz w:val="24"/>
      </w:rPr>
    </w:lvl>
    <w:lvl w:ilvl="2">
      <w:start w:val="1"/>
      <w:numFmt w:val="decimal"/>
      <w:lvlText w:val="%1.%2.%3"/>
      <w:lvlJc w:val="left"/>
      <w:pPr>
        <w:tabs>
          <w:tab w:val="num" w:pos="720"/>
        </w:tabs>
        <w:ind w:left="720" w:hanging="720"/>
      </w:pPr>
      <w:rPr>
        <w:rFonts w:ascii="Times New Roman" w:hAnsi="Times New Roman" w:cs="Times New Roman" w:hint="default"/>
        <w:b w:val="0"/>
        <w:i w:val="0"/>
        <w:sz w:val="24"/>
      </w:rPr>
    </w:lvl>
    <w:lvl w:ilvl="3">
      <w:start w:val="1"/>
      <w:numFmt w:val="decimal"/>
      <w:lvlText w:val="%1.%2.%3.%4"/>
      <w:lvlJc w:val="left"/>
      <w:pPr>
        <w:tabs>
          <w:tab w:val="num" w:pos="992"/>
        </w:tabs>
        <w:ind w:left="992" w:hanging="992"/>
      </w:pPr>
      <w:rPr>
        <w:rFonts w:ascii="Times New Roman" w:hAnsi="Times New Roman" w:cs="Times New Roman" w:hint="default"/>
        <w:b w:val="0"/>
        <w:i w:val="0"/>
        <w:sz w:val="24"/>
      </w:rPr>
    </w:lvl>
    <w:lvl w:ilvl="4">
      <w:start w:val="1"/>
      <w:numFmt w:val="decimal"/>
      <w:lvlText w:val="%1.%2.%3.%4.%5"/>
      <w:lvlJc w:val="left"/>
      <w:pPr>
        <w:tabs>
          <w:tab w:val="num" w:pos="-720"/>
        </w:tabs>
        <w:ind w:left="-720" w:firstLine="0"/>
      </w:pPr>
    </w:lvl>
    <w:lvl w:ilvl="5">
      <w:start w:val="1"/>
      <w:numFmt w:val="decimal"/>
      <w:lvlText w:val="%1.%2.%3.%4.%5.%6"/>
      <w:lvlJc w:val="left"/>
      <w:pPr>
        <w:tabs>
          <w:tab w:val="num" w:pos="-720"/>
        </w:tabs>
        <w:ind w:left="-720" w:firstLine="0"/>
      </w:pPr>
    </w:lvl>
    <w:lvl w:ilvl="6">
      <w:start w:val="1"/>
      <w:numFmt w:val="decimal"/>
      <w:lvlText w:val="%1.%2.%3.%4.%5.%6.%7"/>
      <w:lvlJc w:val="left"/>
      <w:pPr>
        <w:tabs>
          <w:tab w:val="num" w:pos="-720"/>
        </w:tabs>
        <w:ind w:left="-720" w:firstLine="0"/>
      </w:pPr>
    </w:lvl>
    <w:lvl w:ilvl="7">
      <w:start w:val="1"/>
      <w:numFmt w:val="decimal"/>
      <w:lvlText w:val="%1.%2.%3.%4.%5.%6.%7.%8"/>
      <w:lvlJc w:val="left"/>
      <w:pPr>
        <w:tabs>
          <w:tab w:val="num" w:pos="-720"/>
        </w:tabs>
        <w:ind w:left="-720" w:firstLine="0"/>
      </w:pPr>
    </w:lvl>
    <w:lvl w:ilvl="8">
      <w:start w:val="1"/>
      <w:numFmt w:val="decimal"/>
      <w:lvlText w:val="%1.%2.%3.%4.%5.%6.%7.%8.%9"/>
      <w:lvlJc w:val="left"/>
      <w:pPr>
        <w:tabs>
          <w:tab w:val="num" w:pos="-720"/>
        </w:tabs>
        <w:ind w:left="-720" w:firstLine="0"/>
      </w:pPr>
    </w:lvl>
  </w:abstractNum>
  <w:abstractNum w:abstractNumId="2" w15:restartNumberingAfterBreak="0">
    <w:nsid w:val="03D10E94"/>
    <w:multiLevelType w:val="multilevel"/>
    <w:tmpl w:val="EDD49E6E"/>
    <w:lvl w:ilvl="0">
      <w:start w:val="1"/>
      <w:numFmt w:val="decimal"/>
      <w:lvlText w:val="%1"/>
      <w:lvlJc w:val="left"/>
      <w:pPr>
        <w:tabs>
          <w:tab w:val="num" w:pos="716"/>
        </w:tabs>
        <w:ind w:left="716" w:hanging="432"/>
      </w:pPr>
      <w:rPr>
        <w:rFonts w:ascii="Arial" w:hAnsi="Arial" w:hint="default"/>
        <w:b/>
        <w:bCs/>
        <w:i w:val="0"/>
        <w:iCs w:val="0"/>
        <w:caps w:val="0"/>
        <w:smallCaps w:val="0"/>
        <w:strike w:val="0"/>
        <w:dstrike w:val="0"/>
        <w:color w:val="auto"/>
        <w:spacing w:val="0"/>
        <w:w w:val="100"/>
        <w:kern w:val="28"/>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3" w15:restartNumberingAfterBreak="0">
    <w:nsid w:val="05B23C3C"/>
    <w:multiLevelType w:val="hybridMultilevel"/>
    <w:tmpl w:val="14F679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C1F25"/>
    <w:multiLevelType w:val="hybridMultilevel"/>
    <w:tmpl w:val="500AE2A4"/>
    <w:lvl w:ilvl="0" w:tplc="7FECFAB6">
      <w:start w:val="1"/>
      <w:numFmt w:val="lowerLetter"/>
      <w:lvlText w:val="%1)"/>
      <w:lvlJc w:val="left"/>
      <w:pPr>
        <w:ind w:left="1353" w:hanging="360"/>
      </w:pPr>
      <w:rPr>
        <w:rFonts w:hint="default"/>
      </w:rPr>
    </w:lvl>
    <w:lvl w:ilvl="1" w:tplc="04140019" w:tentative="1">
      <w:start w:val="1"/>
      <w:numFmt w:val="lowerLetter"/>
      <w:lvlText w:val="%2."/>
      <w:lvlJc w:val="left"/>
      <w:pPr>
        <w:ind w:left="2073" w:hanging="360"/>
      </w:pPr>
    </w:lvl>
    <w:lvl w:ilvl="2" w:tplc="0414001B" w:tentative="1">
      <w:start w:val="1"/>
      <w:numFmt w:val="lowerRoman"/>
      <w:lvlText w:val="%3."/>
      <w:lvlJc w:val="right"/>
      <w:pPr>
        <w:ind w:left="2793" w:hanging="180"/>
      </w:pPr>
    </w:lvl>
    <w:lvl w:ilvl="3" w:tplc="0414000F" w:tentative="1">
      <w:start w:val="1"/>
      <w:numFmt w:val="decimal"/>
      <w:lvlText w:val="%4."/>
      <w:lvlJc w:val="left"/>
      <w:pPr>
        <w:ind w:left="3513" w:hanging="360"/>
      </w:pPr>
    </w:lvl>
    <w:lvl w:ilvl="4" w:tplc="04140019" w:tentative="1">
      <w:start w:val="1"/>
      <w:numFmt w:val="lowerLetter"/>
      <w:lvlText w:val="%5."/>
      <w:lvlJc w:val="left"/>
      <w:pPr>
        <w:ind w:left="4233" w:hanging="360"/>
      </w:pPr>
    </w:lvl>
    <w:lvl w:ilvl="5" w:tplc="0414001B" w:tentative="1">
      <w:start w:val="1"/>
      <w:numFmt w:val="lowerRoman"/>
      <w:lvlText w:val="%6."/>
      <w:lvlJc w:val="right"/>
      <w:pPr>
        <w:ind w:left="4953" w:hanging="180"/>
      </w:pPr>
    </w:lvl>
    <w:lvl w:ilvl="6" w:tplc="0414000F" w:tentative="1">
      <w:start w:val="1"/>
      <w:numFmt w:val="decimal"/>
      <w:lvlText w:val="%7."/>
      <w:lvlJc w:val="left"/>
      <w:pPr>
        <w:ind w:left="5673" w:hanging="360"/>
      </w:pPr>
    </w:lvl>
    <w:lvl w:ilvl="7" w:tplc="04140019" w:tentative="1">
      <w:start w:val="1"/>
      <w:numFmt w:val="lowerLetter"/>
      <w:lvlText w:val="%8."/>
      <w:lvlJc w:val="left"/>
      <w:pPr>
        <w:ind w:left="6393" w:hanging="360"/>
      </w:pPr>
    </w:lvl>
    <w:lvl w:ilvl="8" w:tplc="0414001B" w:tentative="1">
      <w:start w:val="1"/>
      <w:numFmt w:val="lowerRoman"/>
      <w:lvlText w:val="%9."/>
      <w:lvlJc w:val="right"/>
      <w:pPr>
        <w:ind w:left="7113" w:hanging="180"/>
      </w:pPr>
    </w:lvl>
  </w:abstractNum>
  <w:abstractNum w:abstractNumId="5" w15:restartNumberingAfterBreak="0">
    <w:nsid w:val="13183000"/>
    <w:multiLevelType w:val="hybridMultilevel"/>
    <w:tmpl w:val="5DA4B6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4035892"/>
    <w:multiLevelType w:val="hybridMultilevel"/>
    <w:tmpl w:val="610C84EE"/>
    <w:lvl w:ilvl="0" w:tplc="04140017">
      <w:start w:val="1"/>
      <w:numFmt w:val="lowerLetter"/>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7" w15:restartNumberingAfterBreak="0">
    <w:nsid w:val="197A0429"/>
    <w:multiLevelType w:val="hybridMultilevel"/>
    <w:tmpl w:val="38F0A55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8" w15:restartNumberingAfterBreak="0">
    <w:nsid w:val="1C5A6040"/>
    <w:multiLevelType w:val="multilevel"/>
    <w:tmpl w:val="D152DB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strike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FAF2E7A"/>
    <w:multiLevelType w:val="hybridMultilevel"/>
    <w:tmpl w:val="0CAC9C46"/>
    <w:lvl w:ilvl="0" w:tplc="CF989AE6">
      <w:numFmt w:val="bullet"/>
      <w:lvlText w:val="-"/>
      <w:lvlJc w:val="left"/>
      <w:pPr>
        <w:ind w:left="720" w:hanging="360"/>
      </w:pPr>
      <w:rPr>
        <w:rFonts w:ascii="Calibri" w:eastAsia="Times New Roman" w:hAnsi="Calibri" w:hint="default"/>
      </w:rPr>
    </w:lvl>
    <w:lvl w:ilvl="1" w:tplc="04140003">
      <w:start w:val="1"/>
      <w:numFmt w:val="bullet"/>
      <w:lvlText w:val="o"/>
      <w:lvlJc w:val="left"/>
      <w:pPr>
        <w:ind w:left="1440" w:hanging="360"/>
      </w:pPr>
      <w:rPr>
        <w:rFonts w:ascii="Courier New" w:hAnsi="Courier New" w:cs="Times New Roman"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Times New Roman"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Times New Roman"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3F5267A"/>
    <w:multiLevelType w:val="hybridMultilevel"/>
    <w:tmpl w:val="EFE49BB0"/>
    <w:lvl w:ilvl="0" w:tplc="15BC12AE">
      <w:start w:val="1"/>
      <w:numFmt w:val="bullet"/>
      <w:pStyle w:val="Punktliste1"/>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C905920"/>
    <w:multiLevelType w:val="hybridMultilevel"/>
    <w:tmpl w:val="DB7240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7060A3"/>
    <w:multiLevelType w:val="hybridMultilevel"/>
    <w:tmpl w:val="272E64A0"/>
    <w:lvl w:ilvl="0" w:tplc="1228FD76">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3" w15:restartNumberingAfterBreak="0">
    <w:nsid w:val="2E4557DE"/>
    <w:multiLevelType w:val="multilevel"/>
    <w:tmpl w:val="3A900206"/>
    <w:lvl w:ilvl="0">
      <w:start w:val="2"/>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3035114E"/>
    <w:multiLevelType w:val="hybridMultilevel"/>
    <w:tmpl w:val="38520BD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3D774A6"/>
    <w:multiLevelType w:val="multilevel"/>
    <w:tmpl w:val="B9D019DA"/>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080"/>
        </w:tabs>
        <w:ind w:left="851" w:hanging="851"/>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D3759"/>
    <w:multiLevelType w:val="hybridMultilevel"/>
    <w:tmpl w:val="1A0485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8703FBA"/>
    <w:multiLevelType w:val="hybridMultilevel"/>
    <w:tmpl w:val="1F6485C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8D97CCC"/>
    <w:multiLevelType w:val="hybridMultilevel"/>
    <w:tmpl w:val="D35ADD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0946098"/>
    <w:multiLevelType w:val="hybridMultilevel"/>
    <w:tmpl w:val="F09AC2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0C368CC"/>
    <w:multiLevelType w:val="hybridMultilevel"/>
    <w:tmpl w:val="B8A66CB4"/>
    <w:lvl w:ilvl="0" w:tplc="7FECFAB6">
      <w:start w:val="1"/>
      <w:numFmt w:val="lowerLetter"/>
      <w:lvlText w:val="%1)"/>
      <w:lvlJc w:val="left"/>
      <w:pPr>
        <w:ind w:left="1353" w:hanging="360"/>
      </w:pPr>
      <w:rPr>
        <w:rFonts w:hint="default"/>
      </w:rPr>
    </w:lvl>
    <w:lvl w:ilvl="1" w:tplc="04140019" w:tentative="1">
      <w:start w:val="1"/>
      <w:numFmt w:val="lowerLetter"/>
      <w:lvlText w:val="%2."/>
      <w:lvlJc w:val="left"/>
      <w:pPr>
        <w:ind w:left="2073" w:hanging="360"/>
      </w:pPr>
    </w:lvl>
    <w:lvl w:ilvl="2" w:tplc="0414001B" w:tentative="1">
      <w:start w:val="1"/>
      <w:numFmt w:val="lowerRoman"/>
      <w:lvlText w:val="%3."/>
      <w:lvlJc w:val="right"/>
      <w:pPr>
        <w:ind w:left="2793" w:hanging="180"/>
      </w:pPr>
    </w:lvl>
    <w:lvl w:ilvl="3" w:tplc="0414000F" w:tentative="1">
      <w:start w:val="1"/>
      <w:numFmt w:val="decimal"/>
      <w:lvlText w:val="%4."/>
      <w:lvlJc w:val="left"/>
      <w:pPr>
        <w:ind w:left="3513" w:hanging="360"/>
      </w:pPr>
    </w:lvl>
    <w:lvl w:ilvl="4" w:tplc="04140019" w:tentative="1">
      <w:start w:val="1"/>
      <w:numFmt w:val="lowerLetter"/>
      <w:lvlText w:val="%5."/>
      <w:lvlJc w:val="left"/>
      <w:pPr>
        <w:ind w:left="4233" w:hanging="360"/>
      </w:pPr>
    </w:lvl>
    <w:lvl w:ilvl="5" w:tplc="0414001B" w:tentative="1">
      <w:start w:val="1"/>
      <w:numFmt w:val="lowerRoman"/>
      <w:lvlText w:val="%6."/>
      <w:lvlJc w:val="right"/>
      <w:pPr>
        <w:ind w:left="4953" w:hanging="180"/>
      </w:pPr>
    </w:lvl>
    <w:lvl w:ilvl="6" w:tplc="0414000F" w:tentative="1">
      <w:start w:val="1"/>
      <w:numFmt w:val="decimal"/>
      <w:lvlText w:val="%7."/>
      <w:lvlJc w:val="left"/>
      <w:pPr>
        <w:ind w:left="5673" w:hanging="360"/>
      </w:pPr>
    </w:lvl>
    <w:lvl w:ilvl="7" w:tplc="04140019" w:tentative="1">
      <w:start w:val="1"/>
      <w:numFmt w:val="lowerLetter"/>
      <w:lvlText w:val="%8."/>
      <w:lvlJc w:val="left"/>
      <w:pPr>
        <w:ind w:left="6393" w:hanging="360"/>
      </w:pPr>
    </w:lvl>
    <w:lvl w:ilvl="8" w:tplc="0414001B" w:tentative="1">
      <w:start w:val="1"/>
      <w:numFmt w:val="lowerRoman"/>
      <w:lvlText w:val="%9."/>
      <w:lvlJc w:val="right"/>
      <w:pPr>
        <w:ind w:left="7113" w:hanging="180"/>
      </w:pPr>
    </w:lvl>
  </w:abstractNum>
  <w:abstractNum w:abstractNumId="21" w15:restartNumberingAfterBreak="0">
    <w:nsid w:val="6ADA01C4"/>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A5C7A7B"/>
    <w:multiLevelType w:val="hybridMultilevel"/>
    <w:tmpl w:val="13E8EF4E"/>
    <w:lvl w:ilvl="0" w:tplc="692668FC">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D0D411E"/>
    <w:multiLevelType w:val="hybridMultilevel"/>
    <w:tmpl w:val="9BA44AB6"/>
    <w:lvl w:ilvl="0" w:tplc="F5A6768E">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4" w15:restartNumberingAfterBreak="0">
    <w:nsid w:val="7F5E099F"/>
    <w:multiLevelType w:val="hybridMultilevel"/>
    <w:tmpl w:val="0728CA9A"/>
    <w:lvl w:ilvl="0" w:tplc="32F09C62">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1201165621">
    <w:abstractNumId w:val="15"/>
  </w:num>
  <w:num w:numId="2" w16cid:durableId="1380396753">
    <w:abstractNumId w:val="21"/>
  </w:num>
  <w:num w:numId="3" w16cid:durableId="1507939896">
    <w:abstractNumId w:val="0"/>
  </w:num>
  <w:num w:numId="4" w16cid:durableId="1443841637">
    <w:abstractNumId w:val="19"/>
  </w:num>
  <w:num w:numId="5" w16cid:durableId="2038458029">
    <w:abstractNumId w:val="14"/>
  </w:num>
  <w:num w:numId="6" w16cid:durableId="1640257820">
    <w:abstractNumId w:val="11"/>
  </w:num>
  <w:num w:numId="7" w16cid:durableId="1156611876">
    <w:abstractNumId w:val="10"/>
  </w:num>
  <w:num w:numId="8" w16cid:durableId="210072542">
    <w:abstractNumId w:val="2"/>
  </w:num>
  <w:num w:numId="9" w16cid:durableId="6532245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5985352">
    <w:abstractNumId w:val="22"/>
  </w:num>
  <w:num w:numId="11" w16cid:durableId="1211309868">
    <w:abstractNumId w:val="8"/>
  </w:num>
  <w:num w:numId="12" w16cid:durableId="1271550982">
    <w:abstractNumId w:val="7"/>
  </w:num>
  <w:num w:numId="13" w16cid:durableId="1913811187">
    <w:abstractNumId w:val="4"/>
  </w:num>
  <w:num w:numId="14" w16cid:durableId="1466385649">
    <w:abstractNumId w:val="5"/>
  </w:num>
  <w:num w:numId="15" w16cid:durableId="17351558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6375227">
    <w:abstractNumId w:val="24"/>
  </w:num>
  <w:num w:numId="17" w16cid:durableId="1000548622">
    <w:abstractNumId w:val="12"/>
  </w:num>
  <w:num w:numId="18" w16cid:durableId="2040162582">
    <w:abstractNumId w:val="9"/>
  </w:num>
  <w:num w:numId="19" w16cid:durableId="1299382529">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8027">
    <w:abstractNumId w:val="15"/>
  </w:num>
  <w:num w:numId="21" w16cid:durableId="506407575">
    <w:abstractNumId w:val="15"/>
  </w:num>
  <w:num w:numId="22" w16cid:durableId="131142984">
    <w:abstractNumId w:val="20"/>
  </w:num>
  <w:num w:numId="23" w16cid:durableId="1825970128">
    <w:abstractNumId w:val="6"/>
  </w:num>
  <w:num w:numId="24" w16cid:durableId="179125958">
    <w:abstractNumId w:val="23"/>
  </w:num>
  <w:num w:numId="25" w16cid:durableId="1033580950">
    <w:abstractNumId w:val="17"/>
  </w:num>
  <w:num w:numId="26" w16cid:durableId="294798977">
    <w:abstractNumId w:val="18"/>
  </w:num>
  <w:num w:numId="27" w16cid:durableId="595285549">
    <w:abstractNumId w:val="16"/>
  </w:num>
  <w:num w:numId="28" w16cid:durableId="181936523">
    <w:abstractNumId w:val="3"/>
  </w:num>
  <w:num w:numId="29" w16cid:durableId="1984433383">
    <w:abstractNumId w:val="1"/>
  </w:num>
  <w:num w:numId="30" w16cid:durableId="1535343403">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6" w:nlCheck="1" w:checkStyle="1"/>
  <w:activeWritingStyle w:appName="MSWord" w:lang="de-CH" w:vendorID="64" w:dllVersion="6" w:nlCheck="1" w:checkStyle="1"/>
  <w:activeWritingStyle w:appName="MSWord" w:lang="en-US" w:vendorID="64" w:dllVersion="6" w:nlCheck="1" w:checkStyle="1"/>
  <w:activeWritingStyle w:appName="MSWord" w:lang="nb-NO" w:vendorID="64" w:dllVersion="6" w:nlCheck="1" w:checkStyle="0"/>
  <w:activeWritingStyle w:appName="MSWord" w:lang="nb-NO" w:vendorID="64" w:dllVersion="0" w:nlCheck="1" w:checkStyle="0"/>
  <w:activeWritingStyle w:appName="MSWord" w:lang="en-US" w:vendorID="64" w:dllVersion="0" w:nlCheck="1" w:checkStyle="0"/>
  <w:activeWritingStyle w:appName="MSWord" w:lang="de-CH" w:vendorID="9" w:dllVersion="512" w:checkStyle="1"/>
  <w:activeWritingStyle w:appName="MSWord" w:lang="de-DE" w:vendorID="9" w:dllVersion="512" w:checkStyle="1"/>
  <w:activeWritingStyle w:appName="MSWord" w:lang="fr-FR" w:vendorID="9" w:dllVersion="512" w:checkStyle="1"/>
  <w:activeWritingStyle w:appName="MSWord" w:lang="nb-NO" w:vendorID="666" w:dllVersion="513" w:checkStyle="1"/>
  <w:activeWritingStyle w:appName="MSWord" w:lang="nb-NO"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16"/>
    <w:rsid w:val="0000020C"/>
    <w:rsid w:val="000022B2"/>
    <w:rsid w:val="00004A9B"/>
    <w:rsid w:val="0001082C"/>
    <w:rsid w:val="00012DC6"/>
    <w:rsid w:val="00013AA9"/>
    <w:rsid w:val="0002606B"/>
    <w:rsid w:val="00027BEF"/>
    <w:rsid w:val="0003025D"/>
    <w:rsid w:val="00031571"/>
    <w:rsid w:val="00035ED5"/>
    <w:rsid w:val="00036578"/>
    <w:rsid w:val="00042CE3"/>
    <w:rsid w:val="0004659B"/>
    <w:rsid w:val="00054678"/>
    <w:rsid w:val="000620CC"/>
    <w:rsid w:val="000642D4"/>
    <w:rsid w:val="00065BE7"/>
    <w:rsid w:val="0007029E"/>
    <w:rsid w:val="0007054B"/>
    <w:rsid w:val="00075F09"/>
    <w:rsid w:val="00076F5A"/>
    <w:rsid w:val="0008168E"/>
    <w:rsid w:val="00082DB4"/>
    <w:rsid w:val="00084F38"/>
    <w:rsid w:val="0009126A"/>
    <w:rsid w:val="000960F9"/>
    <w:rsid w:val="000963AF"/>
    <w:rsid w:val="000A0F71"/>
    <w:rsid w:val="000A41D8"/>
    <w:rsid w:val="000A4BF1"/>
    <w:rsid w:val="000A7565"/>
    <w:rsid w:val="000B0DB0"/>
    <w:rsid w:val="000B1E34"/>
    <w:rsid w:val="000B29A7"/>
    <w:rsid w:val="000B4D60"/>
    <w:rsid w:val="000B6FC3"/>
    <w:rsid w:val="000C2E63"/>
    <w:rsid w:val="000D133D"/>
    <w:rsid w:val="000D1382"/>
    <w:rsid w:val="000D1507"/>
    <w:rsid w:val="000E06F6"/>
    <w:rsid w:val="000E392F"/>
    <w:rsid w:val="000F027A"/>
    <w:rsid w:val="000F1112"/>
    <w:rsid w:val="000F6E7E"/>
    <w:rsid w:val="00102DCB"/>
    <w:rsid w:val="00103DEA"/>
    <w:rsid w:val="00104658"/>
    <w:rsid w:val="001058B8"/>
    <w:rsid w:val="001059F7"/>
    <w:rsid w:val="00107E40"/>
    <w:rsid w:val="00110F44"/>
    <w:rsid w:val="001129CE"/>
    <w:rsid w:val="00116D31"/>
    <w:rsid w:val="001231F8"/>
    <w:rsid w:val="001241E4"/>
    <w:rsid w:val="00124BA4"/>
    <w:rsid w:val="001258D8"/>
    <w:rsid w:val="00127F0B"/>
    <w:rsid w:val="001319C6"/>
    <w:rsid w:val="001368FF"/>
    <w:rsid w:val="00136DB0"/>
    <w:rsid w:val="00137F66"/>
    <w:rsid w:val="00140430"/>
    <w:rsid w:val="0014102F"/>
    <w:rsid w:val="0014345F"/>
    <w:rsid w:val="00144295"/>
    <w:rsid w:val="00145425"/>
    <w:rsid w:val="00145508"/>
    <w:rsid w:val="00147E34"/>
    <w:rsid w:val="00150752"/>
    <w:rsid w:val="00151D6A"/>
    <w:rsid w:val="00151FE5"/>
    <w:rsid w:val="001538AC"/>
    <w:rsid w:val="00157838"/>
    <w:rsid w:val="00160B09"/>
    <w:rsid w:val="0016241D"/>
    <w:rsid w:val="001626F5"/>
    <w:rsid w:val="00164129"/>
    <w:rsid w:val="001673AE"/>
    <w:rsid w:val="001678DF"/>
    <w:rsid w:val="00170148"/>
    <w:rsid w:val="00170DB9"/>
    <w:rsid w:val="00171323"/>
    <w:rsid w:val="001736E1"/>
    <w:rsid w:val="0017633C"/>
    <w:rsid w:val="001808E9"/>
    <w:rsid w:val="00180DF3"/>
    <w:rsid w:val="00181AD7"/>
    <w:rsid w:val="00181CD4"/>
    <w:rsid w:val="00182C8F"/>
    <w:rsid w:val="001859FC"/>
    <w:rsid w:val="0019535E"/>
    <w:rsid w:val="0019654D"/>
    <w:rsid w:val="001A267D"/>
    <w:rsid w:val="001A48DB"/>
    <w:rsid w:val="001B080F"/>
    <w:rsid w:val="001B1899"/>
    <w:rsid w:val="001B1F22"/>
    <w:rsid w:val="001B24DA"/>
    <w:rsid w:val="001B6E5C"/>
    <w:rsid w:val="001B7B31"/>
    <w:rsid w:val="001C3F8F"/>
    <w:rsid w:val="001D0F76"/>
    <w:rsid w:val="001D11B3"/>
    <w:rsid w:val="001D1852"/>
    <w:rsid w:val="001D2104"/>
    <w:rsid w:val="001D39BB"/>
    <w:rsid w:val="001D7249"/>
    <w:rsid w:val="001E0A1C"/>
    <w:rsid w:val="001E28C5"/>
    <w:rsid w:val="001E7A6F"/>
    <w:rsid w:val="001F3629"/>
    <w:rsid w:val="001F426F"/>
    <w:rsid w:val="00203149"/>
    <w:rsid w:val="00204041"/>
    <w:rsid w:val="0020616E"/>
    <w:rsid w:val="00212FCF"/>
    <w:rsid w:val="00213430"/>
    <w:rsid w:val="0021390B"/>
    <w:rsid w:val="00213C87"/>
    <w:rsid w:val="0022026C"/>
    <w:rsid w:val="00221ABE"/>
    <w:rsid w:val="002222A8"/>
    <w:rsid w:val="00222469"/>
    <w:rsid w:val="002248C8"/>
    <w:rsid w:val="00226CBD"/>
    <w:rsid w:val="002272B9"/>
    <w:rsid w:val="0022755E"/>
    <w:rsid w:val="0024312D"/>
    <w:rsid w:val="00247005"/>
    <w:rsid w:val="002606D0"/>
    <w:rsid w:val="00261DEE"/>
    <w:rsid w:val="00263749"/>
    <w:rsid w:val="0026518B"/>
    <w:rsid w:val="00265424"/>
    <w:rsid w:val="002777BA"/>
    <w:rsid w:val="002811FE"/>
    <w:rsid w:val="002815BF"/>
    <w:rsid w:val="00282C84"/>
    <w:rsid w:val="002863D2"/>
    <w:rsid w:val="00287CCD"/>
    <w:rsid w:val="002903D0"/>
    <w:rsid w:val="002979ED"/>
    <w:rsid w:val="00297D45"/>
    <w:rsid w:val="00297E95"/>
    <w:rsid w:val="002A187B"/>
    <w:rsid w:val="002A54BE"/>
    <w:rsid w:val="002A6B9A"/>
    <w:rsid w:val="002A73C6"/>
    <w:rsid w:val="002C0AF4"/>
    <w:rsid w:val="002C144E"/>
    <w:rsid w:val="002C4AEC"/>
    <w:rsid w:val="002C4B7A"/>
    <w:rsid w:val="002C700C"/>
    <w:rsid w:val="002D1C09"/>
    <w:rsid w:val="002D20D5"/>
    <w:rsid w:val="002D479F"/>
    <w:rsid w:val="002D5613"/>
    <w:rsid w:val="002D6094"/>
    <w:rsid w:val="002D682F"/>
    <w:rsid w:val="002E2233"/>
    <w:rsid w:val="002E2DFB"/>
    <w:rsid w:val="002E36AE"/>
    <w:rsid w:val="002E50D1"/>
    <w:rsid w:val="002E5705"/>
    <w:rsid w:val="002E576B"/>
    <w:rsid w:val="002E5C33"/>
    <w:rsid w:val="002E6976"/>
    <w:rsid w:val="002E7E7F"/>
    <w:rsid w:val="002F1A6D"/>
    <w:rsid w:val="002F205F"/>
    <w:rsid w:val="002F3AEB"/>
    <w:rsid w:val="002F5275"/>
    <w:rsid w:val="002F7014"/>
    <w:rsid w:val="00302EAD"/>
    <w:rsid w:val="00303C2E"/>
    <w:rsid w:val="00304AC7"/>
    <w:rsid w:val="00305DC5"/>
    <w:rsid w:val="00305E20"/>
    <w:rsid w:val="00306AE0"/>
    <w:rsid w:val="0031063D"/>
    <w:rsid w:val="00314BAD"/>
    <w:rsid w:val="00316EBA"/>
    <w:rsid w:val="00322660"/>
    <w:rsid w:val="00325463"/>
    <w:rsid w:val="00330DD8"/>
    <w:rsid w:val="00333094"/>
    <w:rsid w:val="00340D84"/>
    <w:rsid w:val="00341D63"/>
    <w:rsid w:val="00344232"/>
    <w:rsid w:val="0034647B"/>
    <w:rsid w:val="0035069D"/>
    <w:rsid w:val="00350E9D"/>
    <w:rsid w:val="003524F9"/>
    <w:rsid w:val="00360017"/>
    <w:rsid w:val="00360B94"/>
    <w:rsid w:val="003625B7"/>
    <w:rsid w:val="00363A5B"/>
    <w:rsid w:val="0037058C"/>
    <w:rsid w:val="00370E2B"/>
    <w:rsid w:val="00372170"/>
    <w:rsid w:val="0038067A"/>
    <w:rsid w:val="00383325"/>
    <w:rsid w:val="0038372D"/>
    <w:rsid w:val="00384EF5"/>
    <w:rsid w:val="003855E3"/>
    <w:rsid w:val="00387A44"/>
    <w:rsid w:val="00393087"/>
    <w:rsid w:val="003968CE"/>
    <w:rsid w:val="003A04AD"/>
    <w:rsid w:val="003A0627"/>
    <w:rsid w:val="003A4562"/>
    <w:rsid w:val="003A529A"/>
    <w:rsid w:val="003B12EA"/>
    <w:rsid w:val="003C6497"/>
    <w:rsid w:val="003C690E"/>
    <w:rsid w:val="003D0AF4"/>
    <w:rsid w:val="003D2A75"/>
    <w:rsid w:val="003D7EFD"/>
    <w:rsid w:val="003E2A53"/>
    <w:rsid w:val="003E55E1"/>
    <w:rsid w:val="003E5F27"/>
    <w:rsid w:val="003F0986"/>
    <w:rsid w:val="003F29A2"/>
    <w:rsid w:val="003F2FF1"/>
    <w:rsid w:val="003F4577"/>
    <w:rsid w:val="004051F7"/>
    <w:rsid w:val="00406E88"/>
    <w:rsid w:val="00411AD1"/>
    <w:rsid w:val="00412641"/>
    <w:rsid w:val="004142E5"/>
    <w:rsid w:val="004222F9"/>
    <w:rsid w:val="004326F2"/>
    <w:rsid w:val="00433D21"/>
    <w:rsid w:val="004356FF"/>
    <w:rsid w:val="00435796"/>
    <w:rsid w:val="0044278D"/>
    <w:rsid w:val="00442922"/>
    <w:rsid w:val="00443914"/>
    <w:rsid w:val="0044437A"/>
    <w:rsid w:val="00445443"/>
    <w:rsid w:val="00446C85"/>
    <w:rsid w:val="00446FB8"/>
    <w:rsid w:val="0045050D"/>
    <w:rsid w:val="00453491"/>
    <w:rsid w:val="004548B8"/>
    <w:rsid w:val="00460708"/>
    <w:rsid w:val="004622DF"/>
    <w:rsid w:val="00463190"/>
    <w:rsid w:val="00463978"/>
    <w:rsid w:val="00471F66"/>
    <w:rsid w:val="00473BF7"/>
    <w:rsid w:val="004745EC"/>
    <w:rsid w:val="004767E7"/>
    <w:rsid w:val="00481739"/>
    <w:rsid w:val="00481BCF"/>
    <w:rsid w:val="00487006"/>
    <w:rsid w:val="00491417"/>
    <w:rsid w:val="004918AA"/>
    <w:rsid w:val="00491AA1"/>
    <w:rsid w:val="0049256D"/>
    <w:rsid w:val="00493F0A"/>
    <w:rsid w:val="004969C3"/>
    <w:rsid w:val="004A115D"/>
    <w:rsid w:val="004A181A"/>
    <w:rsid w:val="004A35DC"/>
    <w:rsid w:val="004A7F04"/>
    <w:rsid w:val="004B085A"/>
    <w:rsid w:val="004B55B2"/>
    <w:rsid w:val="004C0498"/>
    <w:rsid w:val="004C6D91"/>
    <w:rsid w:val="004D16CC"/>
    <w:rsid w:val="004D1EE5"/>
    <w:rsid w:val="004D48B2"/>
    <w:rsid w:val="004D4A00"/>
    <w:rsid w:val="004E1AD5"/>
    <w:rsid w:val="004E3929"/>
    <w:rsid w:val="004E66CB"/>
    <w:rsid w:val="004E707A"/>
    <w:rsid w:val="004F56BF"/>
    <w:rsid w:val="004F595C"/>
    <w:rsid w:val="004F6C84"/>
    <w:rsid w:val="005060D5"/>
    <w:rsid w:val="0050712F"/>
    <w:rsid w:val="00507F14"/>
    <w:rsid w:val="0051124C"/>
    <w:rsid w:val="005165EB"/>
    <w:rsid w:val="00516D01"/>
    <w:rsid w:val="0051762D"/>
    <w:rsid w:val="00523C68"/>
    <w:rsid w:val="00524D7A"/>
    <w:rsid w:val="00532483"/>
    <w:rsid w:val="00537A4A"/>
    <w:rsid w:val="00540B43"/>
    <w:rsid w:val="005437B6"/>
    <w:rsid w:val="00543FDE"/>
    <w:rsid w:val="00550907"/>
    <w:rsid w:val="00551810"/>
    <w:rsid w:val="00552FF2"/>
    <w:rsid w:val="00554A83"/>
    <w:rsid w:val="00555A8D"/>
    <w:rsid w:val="00555D7A"/>
    <w:rsid w:val="00565120"/>
    <w:rsid w:val="00565504"/>
    <w:rsid w:val="00570BA8"/>
    <w:rsid w:val="00571FAD"/>
    <w:rsid w:val="00574FCA"/>
    <w:rsid w:val="005757B1"/>
    <w:rsid w:val="0057591D"/>
    <w:rsid w:val="00575CB0"/>
    <w:rsid w:val="00582053"/>
    <w:rsid w:val="00584850"/>
    <w:rsid w:val="005858F3"/>
    <w:rsid w:val="00587698"/>
    <w:rsid w:val="005930E2"/>
    <w:rsid w:val="00593390"/>
    <w:rsid w:val="00593F45"/>
    <w:rsid w:val="005947C4"/>
    <w:rsid w:val="00594EB5"/>
    <w:rsid w:val="005A07D3"/>
    <w:rsid w:val="005A0B01"/>
    <w:rsid w:val="005A7BE9"/>
    <w:rsid w:val="005C0A4F"/>
    <w:rsid w:val="005C4DE7"/>
    <w:rsid w:val="005C65F9"/>
    <w:rsid w:val="005C7C0C"/>
    <w:rsid w:val="005D30A9"/>
    <w:rsid w:val="005D42D5"/>
    <w:rsid w:val="005D5836"/>
    <w:rsid w:val="005E0DF4"/>
    <w:rsid w:val="005E141E"/>
    <w:rsid w:val="005F1DA5"/>
    <w:rsid w:val="005F2288"/>
    <w:rsid w:val="005F4010"/>
    <w:rsid w:val="005F5A0E"/>
    <w:rsid w:val="005F79CD"/>
    <w:rsid w:val="0060439C"/>
    <w:rsid w:val="00604DD4"/>
    <w:rsid w:val="0060588F"/>
    <w:rsid w:val="00606FA2"/>
    <w:rsid w:val="00610255"/>
    <w:rsid w:val="00614896"/>
    <w:rsid w:val="00617068"/>
    <w:rsid w:val="0062128A"/>
    <w:rsid w:val="00621FAD"/>
    <w:rsid w:val="006232E2"/>
    <w:rsid w:val="00625B3B"/>
    <w:rsid w:val="00625C5A"/>
    <w:rsid w:val="00631892"/>
    <w:rsid w:val="00632E7D"/>
    <w:rsid w:val="00633C45"/>
    <w:rsid w:val="0063700A"/>
    <w:rsid w:val="0063783F"/>
    <w:rsid w:val="006468D4"/>
    <w:rsid w:val="00653F33"/>
    <w:rsid w:val="00654FC3"/>
    <w:rsid w:val="00663CDB"/>
    <w:rsid w:val="006668AF"/>
    <w:rsid w:val="006670F6"/>
    <w:rsid w:val="0067087E"/>
    <w:rsid w:val="00675A67"/>
    <w:rsid w:val="00683394"/>
    <w:rsid w:val="006850B7"/>
    <w:rsid w:val="00687FD9"/>
    <w:rsid w:val="00692E41"/>
    <w:rsid w:val="00694319"/>
    <w:rsid w:val="00695999"/>
    <w:rsid w:val="00697C52"/>
    <w:rsid w:val="006B21F0"/>
    <w:rsid w:val="006B2BA4"/>
    <w:rsid w:val="006B2EC0"/>
    <w:rsid w:val="006B576D"/>
    <w:rsid w:val="006B7DBE"/>
    <w:rsid w:val="006C455E"/>
    <w:rsid w:val="006C542E"/>
    <w:rsid w:val="006D1708"/>
    <w:rsid w:val="006D1BB2"/>
    <w:rsid w:val="006D3DE3"/>
    <w:rsid w:val="006D57E3"/>
    <w:rsid w:val="006E00DC"/>
    <w:rsid w:val="006E1087"/>
    <w:rsid w:val="006E3FA7"/>
    <w:rsid w:val="006E46D6"/>
    <w:rsid w:val="006E65BD"/>
    <w:rsid w:val="006E790D"/>
    <w:rsid w:val="006F12FB"/>
    <w:rsid w:val="006F1F80"/>
    <w:rsid w:val="0070217C"/>
    <w:rsid w:val="00704641"/>
    <w:rsid w:val="007116A2"/>
    <w:rsid w:val="00711A66"/>
    <w:rsid w:val="00712AA0"/>
    <w:rsid w:val="00716210"/>
    <w:rsid w:val="007166C9"/>
    <w:rsid w:val="00717420"/>
    <w:rsid w:val="0072362E"/>
    <w:rsid w:val="007256BA"/>
    <w:rsid w:val="00726220"/>
    <w:rsid w:val="0072629F"/>
    <w:rsid w:val="007303DC"/>
    <w:rsid w:val="00731E7D"/>
    <w:rsid w:val="00740C8D"/>
    <w:rsid w:val="00743768"/>
    <w:rsid w:val="00745EC0"/>
    <w:rsid w:val="007461B4"/>
    <w:rsid w:val="00750F07"/>
    <w:rsid w:val="007517E2"/>
    <w:rsid w:val="00753C1A"/>
    <w:rsid w:val="00757381"/>
    <w:rsid w:val="007607B4"/>
    <w:rsid w:val="0076192C"/>
    <w:rsid w:val="00765848"/>
    <w:rsid w:val="00766DDF"/>
    <w:rsid w:val="007676AF"/>
    <w:rsid w:val="00771645"/>
    <w:rsid w:val="00775E37"/>
    <w:rsid w:val="00777305"/>
    <w:rsid w:val="00780D9B"/>
    <w:rsid w:val="0078305C"/>
    <w:rsid w:val="007843B4"/>
    <w:rsid w:val="00786E39"/>
    <w:rsid w:val="007A160E"/>
    <w:rsid w:val="007A79E9"/>
    <w:rsid w:val="007B1476"/>
    <w:rsid w:val="007B4E85"/>
    <w:rsid w:val="007B560E"/>
    <w:rsid w:val="007B5F33"/>
    <w:rsid w:val="007B75E3"/>
    <w:rsid w:val="007C0B23"/>
    <w:rsid w:val="007D03A8"/>
    <w:rsid w:val="007D4D17"/>
    <w:rsid w:val="007D7BF8"/>
    <w:rsid w:val="007E1028"/>
    <w:rsid w:val="007E677E"/>
    <w:rsid w:val="007F0F96"/>
    <w:rsid w:val="007F3675"/>
    <w:rsid w:val="00801B54"/>
    <w:rsid w:val="00810A70"/>
    <w:rsid w:val="00810C14"/>
    <w:rsid w:val="008156AA"/>
    <w:rsid w:val="008159D8"/>
    <w:rsid w:val="008179D0"/>
    <w:rsid w:val="008242C2"/>
    <w:rsid w:val="00826086"/>
    <w:rsid w:val="0082647C"/>
    <w:rsid w:val="00826B77"/>
    <w:rsid w:val="00827134"/>
    <w:rsid w:val="008273F5"/>
    <w:rsid w:val="00833949"/>
    <w:rsid w:val="00835F5D"/>
    <w:rsid w:val="008422A8"/>
    <w:rsid w:val="008429AA"/>
    <w:rsid w:val="00842A1F"/>
    <w:rsid w:val="00843866"/>
    <w:rsid w:val="008472D0"/>
    <w:rsid w:val="008473E9"/>
    <w:rsid w:val="00847836"/>
    <w:rsid w:val="00851273"/>
    <w:rsid w:val="0085359C"/>
    <w:rsid w:val="008613B4"/>
    <w:rsid w:val="00862927"/>
    <w:rsid w:val="00864863"/>
    <w:rsid w:val="0087013B"/>
    <w:rsid w:val="00872B0F"/>
    <w:rsid w:val="008773CD"/>
    <w:rsid w:val="00877506"/>
    <w:rsid w:val="00881739"/>
    <w:rsid w:val="00881A20"/>
    <w:rsid w:val="008833F4"/>
    <w:rsid w:val="00883EF7"/>
    <w:rsid w:val="0088474A"/>
    <w:rsid w:val="00886546"/>
    <w:rsid w:val="00891207"/>
    <w:rsid w:val="008921AB"/>
    <w:rsid w:val="00897EA0"/>
    <w:rsid w:val="008A0E1F"/>
    <w:rsid w:val="008A14EE"/>
    <w:rsid w:val="008A311E"/>
    <w:rsid w:val="008A5243"/>
    <w:rsid w:val="008A5BC9"/>
    <w:rsid w:val="008A6BEE"/>
    <w:rsid w:val="008A7074"/>
    <w:rsid w:val="008A7CB7"/>
    <w:rsid w:val="008B0071"/>
    <w:rsid w:val="008B0793"/>
    <w:rsid w:val="008B094A"/>
    <w:rsid w:val="008B4683"/>
    <w:rsid w:val="008B5418"/>
    <w:rsid w:val="008C0C92"/>
    <w:rsid w:val="008C1DBA"/>
    <w:rsid w:val="008D0035"/>
    <w:rsid w:val="008D2F77"/>
    <w:rsid w:val="008D7062"/>
    <w:rsid w:val="008E0810"/>
    <w:rsid w:val="008E322B"/>
    <w:rsid w:val="008E3C2F"/>
    <w:rsid w:val="008F0C83"/>
    <w:rsid w:val="008F5D49"/>
    <w:rsid w:val="00900E77"/>
    <w:rsid w:val="00905858"/>
    <w:rsid w:val="00910899"/>
    <w:rsid w:val="00910ACB"/>
    <w:rsid w:val="009119DA"/>
    <w:rsid w:val="00913B22"/>
    <w:rsid w:val="00916998"/>
    <w:rsid w:val="009202FD"/>
    <w:rsid w:val="00922D20"/>
    <w:rsid w:val="009234B7"/>
    <w:rsid w:val="00934330"/>
    <w:rsid w:val="009360DE"/>
    <w:rsid w:val="00943373"/>
    <w:rsid w:val="00957266"/>
    <w:rsid w:val="009576CC"/>
    <w:rsid w:val="009606C0"/>
    <w:rsid w:val="00971920"/>
    <w:rsid w:val="00971AB9"/>
    <w:rsid w:val="00972FE1"/>
    <w:rsid w:val="0097381F"/>
    <w:rsid w:val="00974915"/>
    <w:rsid w:val="00974B2F"/>
    <w:rsid w:val="00984A94"/>
    <w:rsid w:val="00984E96"/>
    <w:rsid w:val="00990D9D"/>
    <w:rsid w:val="00996516"/>
    <w:rsid w:val="009A524B"/>
    <w:rsid w:val="009A6E74"/>
    <w:rsid w:val="009B089F"/>
    <w:rsid w:val="009B12BE"/>
    <w:rsid w:val="009B4739"/>
    <w:rsid w:val="009B5733"/>
    <w:rsid w:val="009B7907"/>
    <w:rsid w:val="009C0847"/>
    <w:rsid w:val="009C3AB1"/>
    <w:rsid w:val="009C4233"/>
    <w:rsid w:val="009D00A3"/>
    <w:rsid w:val="009D0B4F"/>
    <w:rsid w:val="009D23B6"/>
    <w:rsid w:val="009D4654"/>
    <w:rsid w:val="009D49ED"/>
    <w:rsid w:val="009D5FDF"/>
    <w:rsid w:val="009E0562"/>
    <w:rsid w:val="009E1786"/>
    <w:rsid w:val="009E2BAE"/>
    <w:rsid w:val="009E4A68"/>
    <w:rsid w:val="009E6A34"/>
    <w:rsid w:val="009F31E6"/>
    <w:rsid w:val="009F341D"/>
    <w:rsid w:val="009F4AA8"/>
    <w:rsid w:val="009F7434"/>
    <w:rsid w:val="00A01C28"/>
    <w:rsid w:val="00A02ECB"/>
    <w:rsid w:val="00A0547E"/>
    <w:rsid w:val="00A07317"/>
    <w:rsid w:val="00A07CDD"/>
    <w:rsid w:val="00A1406E"/>
    <w:rsid w:val="00A15E21"/>
    <w:rsid w:val="00A16DBC"/>
    <w:rsid w:val="00A20C60"/>
    <w:rsid w:val="00A22616"/>
    <w:rsid w:val="00A23126"/>
    <w:rsid w:val="00A25941"/>
    <w:rsid w:val="00A25CA7"/>
    <w:rsid w:val="00A31AA6"/>
    <w:rsid w:val="00A336B3"/>
    <w:rsid w:val="00A418F4"/>
    <w:rsid w:val="00A4654F"/>
    <w:rsid w:val="00A466B9"/>
    <w:rsid w:val="00A5097A"/>
    <w:rsid w:val="00A52ADE"/>
    <w:rsid w:val="00A557FE"/>
    <w:rsid w:val="00A56524"/>
    <w:rsid w:val="00A60D81"/>
    <w:rsid w:val="00A63ED2"/>
    <w:rsid w:val="00A71E46"/>
    <w:rsid w:val="00A71FDA"/>
    <w:rsid w:val="00A7253D"/>
    <w:rsid w:val="00A76CBD"/>
    <w:rsid w:val="00A7706F"/>
    <w:rsid w:val="00A81715"/>
    <w:rsid w:val="00A9210F"/>
    <w:rsid w:val="00A95741"/>
    <w:rsid w:val="00A97FC8"/>
    <w:rsid w:val="00AB4519"/>
    <w:rsid w:val="00AC0F11"/>
    <w:rsid w:val="00AC3FBA"/>
    <w:rsid w:val="00AD08A5"/>
    <w:rsid w:val="00AD0CF6"/>
    <w:rsid w:val="00AD1522"/>
    <w:rsid w:val="00AD1F05"/>
    <w:rsid w:val="00AD2E67"/>
    <w:rsid w:val="00AE322E"/>
    <w:rsid w:val="00AE3BFB"/>
    <w:rsid w:val="00AF1397"/>
    <w:rsid w:val="00AF2DA4"/>
    <w:rsid w:val="00B00D8B"/>
    <w:rsid w:val="00B03B9E"/>
    <w:rsid w:val="00B04A94"/>
    <w:rsid w:val="00B051F2"/>
    <w:rsid w:val="00B06289"/>
    <w:rsid w:val="00B16EA4"/>
    <w:rsid w:val="00B23BFF"/>
    <w:rsid w:val="00B264A4"/>
    <w:rsid w:val="00B35AC3"/>
    <w:rsid w:val="00B42A80"/>
    <w:rsid w:val="00B43B9E"/>
    <w:rsid w:val="00B47064"/>
    <w:rsid w:val="00B47973"/>
    <w:rsid w:val="00B51070"/>
    <w:rsid w:val="00B53540"/>
    <w:rsid w:val="00B577A3"/>
    <w:rsid w:val="00B63DE0"/>
    <w:rsid w:val="00B74F7F"/>
    <w:rsid w:val="00B75224"/>
    <w:rsid w:val="00B76006"/>
    <w:rsid w:val="00B82183"/>
    <w:rsid w:val="00B91EB5"/>
    <w:rsid w:val="00B93923"/>
    <w:rsid w:val="00B94243"/>
    <w:rsid w:val="00B95F2F"/>
    <w:rsid w:val="00BA068E"/>
    <w:rsid w:val="00BA177F"/>
    <w:rsid w:val="00BA32C3"/>
    <w:rsid w:val="00BA3797"/>
    <w:rsid w:val="00BB0D4D"/>
    <w:rsid w:val="00BB2D47"/>
    <w:rsid w:val="00BB47BA"/>
    <w:rsid w:val="00BB58A6"/>
    <w:rsid w:val="00BC3612"/>
    <w:rsid w:val="00BC672F"/>
    <w:rsid w:val="00BE14F8"/>
    <w:rsid w:val="00BE75F4"/>
    <w:rsid w:val="00BF03DF"/>
    <w:rsid w:val="00BF2EB7"/>
    <w:rsid w:val="00BF5331"/>
    <w:rsid w:val="00C0231B"/>
    <w:rsid w:val="00C028D5"/>
    <w:rsid w:val="00C03778"/>
    <w:rsid w:val="00C06CB2"/>
    <w:rsid w:val="00C074C4"/>
    <w:rsid w:val="00C12037"/>
    <w:rsid w:val="00C214E4"/>
    <w:rsid w:val="00C23CA7"/>
    <w:rsid w:val="00C23DA8"/>
    <w:rsid w:val="00C25B61"/>
    <w:rsid w:val="00C26CCE"/>
    <w:rsid w:val="00C329A8"/>
    <w:rsid w:val="00C32DFA"/>
    <w:rsid w:val="00C34360"/>
    <w:rsid w:val="00C41BE2"/>
    <w:rsid w:val="00C47B95"/>
    <w:rsid w:val="00C51243"/>
    <w:rsid w:val="00C553EC"/>
    <w:rsid w:val="00C56832"/>
    <w:rsid w:val="00C600A6"/>
    <w:rsid w:val="00C6024B"/>
    <w:rsid w:val="00C60586"/>
    <w:rsid w:val="00C617E5"/>
    <w:rsid w:val="00C63816"/>
    <w:rsid w:val="00C6386B"/>
    <w:rsid w:val="00C6533B"/>
    <w:rsid w:val="00C6781C"/>
    <w:rsid w:val="00C67F83"/>
    <w:rsid w:val="00C71CF8"/>
    <w:rsid w:val="00C74D0B"/>
    <w:rsid w:val="00C75DE3"/>
    <w:rsid w:val="00C81C93"/>
    <w:rsid w:val="00C84501"/>
    <w:rsid w:val="00C8526F"/>
    <w:rsid w:val="00C92E6E"/>
    <w:rsid w:val="00C956BD"/>
    <w:rsid w:val="00CA1FFE"/>
    <w:rsid w:val="00CA6CCB"/>
    <w:rsid w:val="00CA76A1"/>
    <w:rsid w:val="00CA7EBC"/>
    <w:rsid w:val="00CB41BF"/>
    <w:rsid w:val="00CB442B"/>
    <w:rsid w:val="00CC08E3"/>
    <w:rsid w:val="00CC4174"/>
    <w:rsid w:val="00CC5204"/>
    <w:rsid w:val="00CC5262"/>
    <w:rsid w:val="00CC5C78"/>
    <w:rsid w:val="00CC69F1"/>
    <w:rsid w:val="00CC6F40"/>
    <w:rsid w:val="00CD6688"/>
    <w:rsid w:val="00CE17C8"/>
    <w:rsid w:val="00CE51E1"/>
    <w:rsid w:val="00CE6866"/>
    <w:rsid w:val="00CF5275"/>
    <w:rsid w:val="00CF550C"/>
    <w:rsid w:val="00D02634"/>
    <w:rsid w:val="00D02933"/>
    <w:rsid w:val="00D075C8"/>
    <w:rsid w:val="00D11DED"/>
    <w:rsid w:val="00D22889"/>
    <w:rsid w:val="00D22CAB"/>
    <w:rsid w:val="00D23584"/>
    <w:rsid w:val="00D25A5A"/>
    <w:rsid w:val="00D308D5"/>
    <w:rsid w:val="00D4150D"/>
    <w:rsid w:val="00D41572"/>
    <w:rsid w:val="00D42040"/>
    <w:rsid w:val="00D4244C"/>
    <w:rsid w:val="00D440A6"/>
    <w:rsid w:val="00D47B31"/>
    <w:rsid w:val="00D50E64"/>
    <w:rsid w:val="00D514DF"/>
    <w:rsid w:val="00D55B81"/>
    <w:rsid w:val="00D612E0"/>
    <w:rsid w:val="00D63BC0"/>
    <w:rsid w:val="00D6426B"/>
    <w:rsid w:val="00D711F0"/>
    <w:rsid w:val="00D71A97"/>
    <w:rsid w:val="00D72AC3"/>
    <w:rsid w:val="00D76146"/>
    <w:rsid w:val="00D7775B"/>
    <w:rsid w:val="00D81DE3"/>
    <w:rsid w:val="00D83361"/>
    <w:rsid w:val="00D84A77"/>
    <w:rsid w:val="00D84CB7"/>
    <w:rsid w:val="00D85C85"/>
    <w:rsid w:val="00D8796B"/>
    <w:rsid w:val="00D87D7A"/>
    <w:rsid w:val="00D91C5F"/>
    <w:rsid w:val="00D91D5D"/>
    <w:rsid w:val="00D92FC7"/>
    <w:rsid w:val="00D93683"/>
    <w:rsid w:val="00D9572F"/>
    <w:rsid w:val="00DA2E55"/>
    <w:rsid w:val="00DA2FC7"/>
    <w:rsid w:val="00DA4A75"/>
    <w:rsid w:val="00DB1CD5"/>
    <w:rsid w:val="00DB3A2C"/>
    <w:rsid w:val="00DB5E07"/>
    <w:rsid w:val="00DC218A"/>
    <w:rsid w:val="00DC501B"/>
    <w:rsid w:val="00DD2462"/>
    <w:rsid w:val="00DD3A34"/>
    <w:rsid w:val="00DD3FCB"/>
    <w:rsid w:val="00DE0F3B"/>
    <w:rsid w:val="00DE1DFA"/>
    <w:rsid w:val="00DE23C2"/>
    <w:rsid w:val="00DE2A51"/>
    <w:rsid w:val="00DE31F2"/>
    <w:rsid w:val="00DE3249"/>
    <w:rsid w:val="00DE4387"/>
    <w:rsid w:val="00DE78B1"/>
    <w:rsid w:val="00DF052C"/>
    <w:rsid w:val="00DF0E8C"/>
    <w:rsid w:val="00DF1C8E"/>
    <w:rsid w:val="00DF3146"/>
    <w:rsid w:val="00DF351F"/>
    <w:rsid w:val="00DF3FF8"/>
    <w:rsid w:val="00DF4076"/>
    <w:rsid w:val="00DF4B52"/>
    <w:rsid w:val="00DF5363"/>
    <w:rsid w:val="00DF5CD6"/>
    <w:rsid w:val="00DF66A9"/>
    <w:rsid w:val="00DF67B3"/>
    <w:rsid w:val="00E0152C"/>
    <w:rsid w:val="00E02337"/>
    <w:rsid w:val="00E06269"/>
    <w:rsid w:val="00E070A0"/>
    <w:rsid w:val="00E125A8"/>
    <w:rsid w:val="00E12DA0"/>
    <w:rsid w:val="00E1421A"/>
    <w:rsid w:val="00E15682"/>
    <w:rsid w:val="00E21A79"/>
    <w:rsid w:val="00E230CC"/>
    <w:rsid w:val="00E23698"/>
    <w:rsid w:val="00E25A6F"/>
    <w:rsid w:val="00E51828"/>
    <w:rsid w:val="00E5356F"/>
    <w:rsid w:val="00E551F1"/>
    <w:rsid w:val="00E558F6"/>
    <w:rsid w:val="00E63284"/>
    <w:rsid w:val="00E65482"/>
    <w:rsid w:val="00E66F36"/>
    <w:rsid w:val="00E70EB3"/>
    <w:rsid w:val="00E73760"/>
    <w:rsid w:val="00E7490E"/>
    <w:rsid w:val="00E749C5"/>
    <w:rsid w:val="00E75EE8"/>
    <w:rsid w:val="00E75F9D"/>
    <w:rsid w:val="00E763AD"/>
    <w:rsid w:val="00E77EDD"/>
    <w:rsid w:val="00E82408"/>
    <w:rsid w:val="00E8499A"/>
    <w:rsid w:val="00E853F1"/>
    <w:rsid w:val="00E855BC"/>
    <w:rsid w:val="00E85703"/>
    <w:rsid w:val="00E938B2"/>
    <w:rsid w:val="00EA0919"/>
    <w:rsid w:val="00EA5B6A"/>
    <w:rsid w:val="00EB138C"/>
    <w:rsid w:val="00EB2F24"/>
    <w:rsid w:val="00EB43D5"/>
    <w:rsid w:val="00EB445D"/>
    <w:rsid w:val="00EB73DD"/>
    <w:rsid w:val="00EC06CD"/>
    <w:rsid w:val="00EC1148"/>
    <w:rsid w:val="00EC1C38"/>
    <w:rsid w:val="00EC2865"/>
    <w:rsid w:val="00EC32EE"/>
    <w:rsid w:val="00ED39C2"/>
    <w:rsid w:val="00ED3AE2"/>
    <w:rsid w:val="00ED7ECF"/>
    <w:rsid w:val="00EE0733"/>
    <w:rsid w:val="00EE223E"/>
    <w:rsid w:val="00EE3C0F"/>
    <w:rsid w:val="00EE3F20"/>
    <w:rsid w:val="00EE6C51"/>
    <w:rsid w:val="00EE70F3"/>
    <w:rsid w:val="00EE7FEA"/>
    <w:rsid w:val="00EF5EC2"/>
    <w:rsid w:val="00EF6E75"/>
    <w:rsid w:val="00F039B0"/>
    <w:rsid w:val="00F11FBD"/>
    <w:rsid w:val="00F151C7"/>
    <w:rsid w:val="00F177F1"/>
    <w:rsid w:val="00F215CB"/>
    <w:rsid w:val="00F267C1"/>
    <w:rsid w:val="00F269B6"/>
    <w:rsid w:val="00F27795"/>
    <w:rsid w:val="00F30F20"/>
    <w:rsid w:val="00F33B0B"/>
    <w:rsid w:val="00F3559D"/>
    <w:rsid w:val="00F35FCC"/>
    <w:rsid w:val="00F360C6"/>
    <w:rsid w:val="00F40FFD"/>
    <w:rsid w:val="00F428B2"/>
    <w:rsid w:val="00F42A92"/>
    <w:rsid w:val="00F4326C"/>
    <w:rsid w:val="00F43B54"/>
    <w:rsid w:val="00F44FF3"/>
    <w:rsid w:val="00F45631"/>
    <w:rsid w:val="00F45A62"/>
    <w:rsid w:val="00F46E0B"/>
    <w:rsid w:val="00F520C3"/>
    <w:rsid w:val="00F52D9A"/>
    <w:rsid w:val="00F55C04"/>
    <w:rsid w:val="00F57F61"/>
    <w:rsid w:val="00F629F7"/>
    <w:rsid w:val="00F65C90"/>
    <w:rsid w:val="00F66C92"/>
    <w:rsid w:val="00F70C84"/>
    <w:rsid w:val="00F74CEB"/>
    <w:rsid w:val="00F801DD"/>
    <w:rsid w:val="00F86299"/>
    <w:rsid w:val="00F968ED"/>
    <w:rsid w:val="00FA1AC2"/>
    <w:rsid w:val="00FA202A"/>
    <w:rsid w:val="00FA2550"/>
    <w:rsid w:val="00FA5072"/>
    <w:rsid w:val="00FA514A"/>
    <w:rsid w:val="00FB361A"/>
    <w:rsid w:val="00FB6E7F"/>
    <w:rsid w:val="00FC0CB5"/>
    <w:rsid w:val="00FC112D"/>
    <w:rsid w:val="00FC391A"/>
    <w:rsid w:val="00FD28D4"/>
    <w:rsid w:val="00FD29C7"/>
    <w:rsid w:val="00FD2E8D"/>
    <w:rsid w:val="00FD3768"/>
    <w:rsid w:val="00FE16BE"/>
    <w:rsid w:val="00FE35B3"/>
    <w:rsid w:val="00FE4B60"/>
    <w:rsid w:val="00FF29E2"/>
    <w:rsid w:val="00FF65C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95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pPr>
    <w:rPr>
      <w:rFonts w:ascii="Arial" w:hAnsi="Arial"/>
      <w:sz w:val="22"/>
      <w:lang w:eastAsia="en-US"/>
    </w:rPr>
  </w:style>
  <w:style w:type="paragraph" w:styleId="Heading1">
    <w:name w:val="heading 1"/>
    <w:basedOn w:val="Normal"/>
    <w:next w:val="Normal"/>
    <w:autoRedefine/>
    <w:qFormat/>
    <w:rsid w:val="001B6E5C"/>
    <w:pPr>
      <w:keepNext/>
      <w:numPr>
        <w:numId w:val="1"/>
      </w:numPr>
      <w:spacing w:before="240"/>
      <w:outlineLvl w:val="0"/>
    </w:pPr>
    <w:rPr>
      <w:b/>
      <w:color w:val="7030A0"/>
      <w:sz w:val="28"/>
    </w:rPr>
  </w:style>
  <w:style w:type="paragraph" w:styleId="Heading2">
    <w:name w:val="heading 2"/>
    <w:aliases w:val="Overskrift 2 Tegn"/>
    <w:basedOn w:val="Normal"/>
    <w:next w:val="Normal"/>
    <w:qFormat/>
    <w:pPr>
      <w:keepNext/>
      <w:numPr>
        <w:ilvl w:val="1"/>
        <w:numId w:val="1"/>
      </w:numPr>
      <w:outlineLvl w:val="1"/>
    </w:pPr>
    <w:rPr>
      <w:b/>
      <w:sz w:val="24"/>
    </w:rPr>
  </w:style>
  <w:style w:type="paragraph" w:styleId="Heading3">
    <w:name w:val="heading 3"/>
    <w:basedOn w:val="Normal"/>
    <w:next w:val="Normal"/>
    <w:qFormat/>
    <w:pPr>
      <w:keepNext/>
      <w:numPr>
        <w:ilvl w:val="2"/>
        <w:numId w:val="1"/>
      </w:numPr>
      <w:outlineLvl w:val="2"/>
    </w:pPr>
    <w:rPr>
      <w:b/>
    </w:rPr>
  </w:style>
  <w:style w:type="paragraph" w:styleId="Heading4">
    <w:name w:val="heading 4"/>
    <w:basedOn w:val="Normal"/>
    <w:next w:val="Normal"/>
    <w:qFormat/>
    <w:pPr>
      <w:keepNext/>
      <w:numPr>
        <w:ilvl w:val="3"/>
        <w:numId w:val="1"/>
      </w:numPr>
      <w:tabs>
        <w:tab w:val="clear" w:pos="1080"/>
        <w:tab w:val="num" w:pos="851"/>
      </w:tabs>
      <w:outlineLvl w:val="3"/>
    </w:pPr>
    <w:rPr>
      <w:b/>
    </w:rPr>
  </w:style>
  <w:style w:type="paragraph" w:styleId="Heading5">
    <w:name w:val="heading 5"/>
    <w:basedOn w:val="Normal"/>
    <w:next w:val="Normal"/>
    <w:qFormat/>
    <w:pPr>
      <w:keepNext/>
      <w:numPr>
        <w:ilvl w:val="4"/>
        <w:numId w:val="1"/>
      </w:numPr>
      <w:spacing w:before="240" w:after="120"/>
      <w:outlineLvl w:val="4"/>
    </w:pPr>
    <w:rPr>
      <w:b/>
      <w:lang w:val="de-CH"/>
    </w:rPr>
  </w:style>
  <w:style w:type="paragraph" w:styleId="Heading6">
    <w:name w:val="heading 6"/>
    <w:basedOn w:val="Normal"/>
    <w:next w:val="Normal"/>
    <w:qFormat/>
    <w:pPr>
      <w:keepNext/>
      <w:numPr>
        <w:ilvl w:val="5"/>
        <w:numId w:val="1"/>
      </w:numPr>
      <w:spacing w:before="240" w:after="120"/>
      <w:outlineLvl w:val="5"/>
    </w:pPr>
    <w:rPr>
      <w:rFonts w:ascii="Akzidenz Grotesk Light" w:hAnsi="Akzidenz Grotesk Light"/>
      <w:sz w:val="20"/>
      <w:lang w:val="de-CH"/>
    </w:rPr>
  </w:style>
  <w:style w:type="paragraph" w:styleId="Heading7">
    <w:name w:val="heading 7"/>
    <w:basedOn w:val="Normal"/>
    <w:next w:val="Normal"/>
    <w:qFormat/>
    <w:pPr>
      <w:keepNext/>
      <w:numPr>
        <w:ilvl w:val="6"/>
        <w:numId w:val="1"/>
      </w:numPr>
      <w:spacing w:before="240" w:after="120"/>
      <w:outlineLvl w:val="6"/>
    </w:pPr>
    <w:rPr>
      <w:rFonts w:ascii="Akzidenz Grotesk Light" w:hAnsi="Akzidenz Grotesk Light"/>
      <w:sz w:val="20"/>
      <w:lang w:val="de-CH"/>
    </w:rPr>
  </w:style>
  <w:style w:type="paragraph" w:styleId="Heading8">
    <w:name w:val="heading 8"/>
    <w:basedOn w:val="Normal"/>
    <w:next w:val="Normal"/>
    <w:qFormat/>
    <w:pPr>
      <w:keepNext/>
      <w:numPr>
        <w:ilvl w:val="7"/>
        <w:numId w:val="1"/>
      </w:numPr>
      <w:spacing w:before="240" w:after="120"/>
      <w:outlineLvl w:val="7"/>
    </w:pPr>
    <w:rPr>
      <w:rFonts w:ascii="Akzidenz Grotesk Light" w:hAnsi="Akzidenz Grotesk Light"/>
      <w:sz w:val="20"/>
      <w:lang w:val="de-CH"/>
    </w:rPr>
  </w:style>
  <w:style w:type="paragraph" w:styleId="Heading9">
    <w:name w:val="heading 9"/>
    <w:basedOn w:val="Normal"/>
    <w:next w:val="Normal"/>
    <w:qFormat/>
    <w:pPr>
      <w:keepNext/>
      <w:numPr>
        <w:ilvl w:val="8"/>
        <w:numId w:val="1"/>
      </w:numPr>
      <w:spacing w:before="240" w:after="120"/>
      <w:outlineLvl w:val="8"/>
    </w:pPr>
    <w:rPr>
      <w:rFonts w:ascii="Akzidenz Grotesk Light" w:hAnsi="Akzidenz Grotesk Light"/>
      <w:sz w:val="20"/>
      <w:lang w:val="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18"/>
    </w:rPr>
  </w:style>
  <w:style w:type="paragraph" w:customStyle="1" w:styleId="berschrift">
    <w:name w:val="Überschrift"/>
    <w:basedOn w:val="Normal"/>
    <w:next w:val="Normal"/>
    <w:pPr>
      <w:keepNext/>
      <w:spacing w:before="240" w:after="120"/>
    </w:pPr>
    <w:rPr>
      <w:b/>
      <w:sz w:val="28"/>
    </w:rPr>
  </w:style>
  <w:style w:type="paragraph" w:styleId="TOC1">
    <w:name w:val="toc 1"/>
    <w:basedOn w:val="Normal"/>
    <w:next w:val="Normal"/>
    <w:uiPriority w:val="39"/>
    <w:pPr>
      <w:tabs>
        <w:tab w:val="left" w:pos="426"/>
        <w:tab w:val="right" w:leader="dot" w:pos="9923"/>
      </w:tabs>
      <w:spacing w:before="120" w:after="120"/>
    </w:pPr>
    <w:rPr>
      <w:b/>
      <w:bCs/>
      <w:noProof/>
      <w:szCs w:val="28"/>
    </w:rPr>
  </w:style>
  <w:style w:type="paragraph" w:styleId="TOC2">
    <w:name w:val="toc 2"/>
    <w:basedOn w:val="Normal"/>
    <w:next w:val="Normal"/>
    <w:uiPriority w:val="39"/>
    <w:pPr>
      <w:tabs>
        <w:tab w:val="left" w:pos="851"/>
        <w:tab w:val="right" w:leader="dot" w:pos="9923"/>
      </w:tabs>
      <w:spacing w:after="0"/>
      <w:ind w:left="426"/>
    </w:pPr>
    <w:rPr>
      <w:noProof/>
      <w:sz w:val="2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pPr>
    <w:rPr>
      <w:rFonts w:ascii="Akzidenz Grotesk Light" w:hAnsi="Akzidenz Grotesk Light"/>
      <w:sz w:val="18"/>
      <w:lang w:val="de-CH"/>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TOC3">
    <w:name w:val="toc 3"/>
    <w:basedOn w:val="Normal"/>
    <w:next w:val="Normal"/>
    <w:uiPriority w:val="39"/>
    <w:pPr>
      <w:tabs>
        <w:tab w:val="left" w:pos="1100"/>
        <w:tab w:val="right" w:leader="dot" w:pos="10065"/>
      </w:tabs>
      <w:spacing w:after="0"/>
      <w:ind w:left="567"/>
    </w:pPr>
    <w:rPr>
      <w:noProof/>
      <w:sz w:val="20"/>
    </w:rPr>
  </w:style>
  <w:style w:type="paragraph" w:styleId="TOC4">
    <w:name w:val="toc 4"/>
    <w:basedOn w:val="Normal"/>
    <w:next w:val="Normal"/>
    <w:semiHidden/>
    <w:pPr>
      <w:tabs>
        <w:tab w:val="left" w:pos="1540"/>
        <w:tab w:val="right" w:leader="dot" w:pos="10065"/>
      </w:tabs>
      <w:spacing w:after="0"/>
      <w:ind w:left="851"/>
    </w:pPr>
    <w:rPr>
      <w:noProof/>
      <w:sz w:val="20"/>
    </w:rPr>
  </w:style>
  <w:style w:type="paragraph" w:styleId="TOC5">
    <w:name w:val="toc 5"/>
    <w:basedOn w:val="Normal"/>
    <w:next w:val="Normal"/>
    <w:semiHidden/>
    <w:pPr>
      <w:tabs>
        <w:tab w:val="left" w:pos="1758"/>
        <w:tab w:val="right" w:pos="9072"/>
      </w:tabs>
      <w:ind w:left="879"/>
    </w:pPr>
    <w:rPr>
      <w:noProof/>
      <w:sz w:val="18"/>
    </w:r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Title">
    <w:name w:val="Title"/>
    <w:basedOn w:val="Normal"/>
    <w:qFormat/>
    <w:pPr>
      <w:spacing w:before="1920"/>
      <w:ind w:left="1134"/>
      <w:jc w:val="center"/>
    </w:pPr>
    <w:rPr>
      <w:b/>
      <w:sz w:val="48"/>
      <w:lang w:val="de-CH"/>
    </w:rPr>
  </w:style>
  <w:style w:type="paragraph" w:styleId="CommentText">
    <w:name w:val="annotation text"/>
    <w:basedOn w:val="Normal"/>
    <w:link w:val="CommentTextChar"/>
    <w:rPr>
      <w:rFonts w:ascii="Times New Roman" w:hAnsi="Times New Roma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lang w:val="en-GB"/>
    </w:rPr>
  </w:style>
  <w:style w:type="character" w:styleId="CommentReference">
    <w:name w:val="annotation reference"/>
    <w:basedOn w:val="DefaultParagraphFont"/>
    <w:rPr>
      <w:sz w:val="16"/>
      <w:szCs w:val="16"/>
    </w:rPr>
  </w:style>
  <w:style w:type="numbering" w:styleId="111111">
    <w:name w:val="Outline List 2"/>
    <w:basedOn w:val="NoList"/>
    <w:rsid w:val="006B7DBE"/>
    <w:pPr>
      <w:numPr>
        <w:numId w:val="2"/>
      </w:numPr>
    </w:pPr>
  </w:style>
  <w:style w:type="table" w:styleId="TableGrid">
    <w:name w:val="Table Grid"/>
    <w:basedOn w:val="TableNormal"/>
    <w:rsid w:val="003D2A75"/>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SLBrdtekst">
    <w:name w:val="OSL Brødtekst"/>
    <w:basedOn w:val="DefaultParagraphFont"/>
    <w:rsid w:val="001059F7"/>
    <w:rPr>
      <w:rFonts w:ascii="Frutiger LT 45 Light" w:hAnsi="Frutiger LT 45 Light"/>
      <w:sz w:val="21"/>
    </w:rPr>
  </w:style>
  <w:style w:type="paragraph" w:styleId="Caption">
    <w:name w:val="caption"/>
    <w:basedOn w:val="Normal"/>
    <w:next w:val="Normal"/>
    <w:qFormat/>
    <w:rsid w:val="00ED39C2"/>
    <w:rPr>
      <w:b/>
      <w:bCs/>
      <w:sz w:val="20"/>
    </w:rPr>
  </w:style>
  <w:style w:type="paragraph" w:styleId="BalloonText">
    <w:name w:val="Balloon Text"/>
    <w:basedOn w:val="Normal"/>
    <w:semiHidden/>
    <w:rsid w:val="00B264A4"/>
    <w:rPr>
      <w:rFonts w:ascii="Tahoma" w:hAnsi="Tahoma" w:cs="Tahoma"/>
      <w:sz w:val="16"/>
      <w:szCs w:val="16"/>
    </w:rPr>
  </w:style>
  <w:style w:type="paragraph" w:styleId="ListBullet2">
    <w:name w:val="List Bullet 2"/>
    <w:basedOn w:val="Normal"/>
    <w:semiHidden/>
    <w:rsid w:val="002979ED"/>
    <w:pPr>
      <w:widowControl w:val="0"/>
      <w:numPr>
        <w:numId w:val="3"/>
      </w:numPr>
      <w:adjustRightInd w:val="0"/>
      <w:spacing w:after="40" w:line="360" w:lineRule="atLeast"/>
      <w:ind w:left="1021" w:hanging="170"/>
      <w:jc w:val="both"/>
      <w:textAlignment w:val="baseline"/>
    </w:pPr>
    <w:rPr>
      <w:rFonts w:ascii="Verdana" w:hAnsi="Verdana"/>
      <w:sz w:val="24"/>
    </w:rPr>
  </w:style>
  <w:style w:type="paragraph" w:customStyle="1" w:styleId="Beskrivelsesboks">
    <w:name w:val="Beskrivelsesboks"/>
    <w:basedOn w:val="BodyText"/>
    <w:rsid w:val="002979ED"/>
    <w:pPr>
      <w:widowControl w:val="0"/>
      <w:pBdr>
        <w:top w:val="single" w:sz="4" w:space="1" w:color="auto"/>
        <w:left w:val="single" w:sz="4" w:space="4" w:color="auto"/>
        <w:bottom w:val="single" w:sz="4" w:space="1" w:color="auto"/>
        <w:right w:val="single" w:sz="4" w:space="4" w:color="auto"/>
      </w:pBdr>
      <w:adjustRightInd w:val="0"/>
      <w:jc w:val="both"/>
      <w:textAlignment w:val="baseline"/>
    </w:pPr>
    <w:rPr>
      <w:rFonts w:ascii="Verdana" w:hAnsi="Verdana"/>
      <w:i/>
      <w:sz w:val="20"/>
    </w:rPr>
  </w:style>
  <w:style w:type="paragraph" w:styleId="BodyText">
    <w:name w:val="Body Text"/>
    <w:basedOn w:val="Normal"/>
    <w:rsid w:val="002979ED"/>
    <w:pPr>
      <w:spacing w:after="120"/>
    </w:pPr>
  </w:style>
  <w:style w:type="paragraph" w:styleId="ListParagraph">
    <w:name w:val="List Paragraph"/>
    <w:basedOn w:val="Normal"/>
    <w:uiPriority w:val="34"/>
    <w:qFormat/>
    <w:rsid w:val="001319C6"/>
    <w:pPr>
      <w:ind w:left="720"/>
      <w:contextualSpacing/>
    </w:pPr>
  </w:style>
  <w:style w:type="paragraph" w:customStyle="1" w:styleId="Punktliste1">
    <w:name w:val="Punktliste1"/>
    <w:basedOn w:val="Normal"/>
    <w:link w:val="PunktlisteTegn"/>
    <w:qFormat/>
    <w:rsid w:val="00743768"/>
    <w:pPr>
      <w:numPr>
        <w:numId w:val="7"/>
      </w:numPr>
      <w:spacing w:after="200" w:line="276" w:lineRule="auto"/>
      <w:contextualSpacing/>
      <w:jc w:val="both"/>
    </w:pPr>
    <w:rPr>
      <w:rFonts w:asciiTheme="minorHAnsi" w:eastAsiaTheme="minorHAnsi" w:hAnsiTheme="minorHAnsi" w:cstheme="minorHAnsi"/>
      <w:sz w:val="20"/>
      <w:szCs w:val="22"/>
      <w:lang w:eastAsia="nb-NO"/>
    </w:rPr>
  </w:style>
  <w:style w:type="character" w:customStyle="1" w:styleId="PunktlisteTegn">
    <w:name w:val="Punktliste Tegn"/>
    <w:link w:val="Punktliste1"/>
    <w:rsid w:val="00743768"/>
    <w:rPr>
      <w:rFonts w:asciiTheme="minorHAnsi" w:eastAsiaTheme="minorHAnsi" w:hAnsiTheme="minorHAnsi" w:cstheme="minorHAnsi"/>
      <w:szCs w:val="22"/>
    </w:rPr>
  </w:style>
  <w:style w:type="paragraph" w:styleId="CommentSubject">
    <w:name w:val="annotation subject"/>
    <w:basedOn w:val="CommentText"/>
    <w:next w:val="CommentText"/>
    <w:link w:val="CommentSubjectChar"/>
    <w:semiHidden/>
    <w:unhideWhenUsed/>
    <w:rsid w:val="000B6FC3"/>
    <w:rPr>
      <w:rFonts w:ascii="Arial" w:hAnsi="Arial"/>
      <w:b/>
      <w:bCs/>
      <w:sz w:val="20"/>
    </w:rPr>
  </w:style>
  <w:style w:type="character" w:customStyle="1" w:styleId="CommentTextChar">
    <w:name w:val="Comment Text Char"/>
    <w:basedOn w:val="DefaultParagraphFont"/>
    <w:link w:val="CommentText"/>
    <w:rsid w:val="000B6FC3"/>
    <w:rPr>
      <w:sz w:val="22"/>
      <w:lang w:eastAsia="en-US"/>
    </w:rPr>
  </w:style>
  <w:style w:type="character" w:customStyle="1" w:styleId="CommentSubjectChar">
    <w:name w:val="Comment Subject Char"/>
    <w:basedOn w:val="CommentTextChar"/>
    <w:link w:val="CommentSubject"/>
    <w:semiHidden/>
    <w:rsid w:val="000B6FC3"/>
    <w:rPr>
      <w:rFonts w:ascii="Arial" w:hAnsi="Arial"/>
      <w:b/>
      <w:bCs/>
      <w:sz w:val="22"/>
      <w:lang w:eastAsia="en-US"/>
    </w:rPr>
  </w:style>
  <w:style w:type="paragraph" w:customStyle="1" w:styleId="Default">
    <w:name w:val="Default"/>
    <w:rsid w:val="00F968ED"/>
    <w:pPr>
      <w:autoSpaceDE w:val="0"/>
      <w:autoSpaceDN w:val="0"/>
      <w:adjustRightInd w:val="0"/>
    </w:pPr>
    <w:rPr>
      <w:rFonts w:ascii="Arial" w:hAnsi="Arial" w:cs="Arial"/>
      <w:color w:val="000000"/>
      <w:sz w:val="24"/>
      <w:szCs w:val="24"/>
    </w:rPr>
  </w:style>
  <w:style w:type="paragraph" w:customStyle="1" w:styleId="Contractstyle">
    <w:name w:val="Contractstyle"/>
    <w:basedOn w:val="Normal"/>
    <w:rsid w:val="007166C9"/>
    <w:pPr>
      <w:spacing w:before="120" w:after="0"/>
      <w:ind w:left="720"/>
    </w:pPr>
    <w:rPr>
      <w:rFonts w:ascii="Times New Roman" w:eastAsiaTheme="minorHAnsi" w:hAnsi="Times New Roman"/>
      <w:sz w:val="24"/>
      <w:szCs w:val="24"/>
    </w:rPr>
  </w:style>
  <w:style w:type="paragraph" w:styleId="List">
    <w:name w:val="List"/>
    <w:basedOn w:val="Normal"/>
    <w:rsid w:val="009F341D"/>
    <w:pPr>
      <w:spacing w:after="0"/>
      <w:ind w:left="680" w:hanging="680"/>
    </w:pPr>
    <w:rPr>
      <w:rFonts w:ascii="Frutiger 45 Light" w:hAnsi="Frutiger 45 Light"/>
      <w:sz w:val="21"/>
      <w:lang w:eastAsia="nb-NO"/>
    </w:rPr>
  </w:style>
  <w:style w:type="character" w:customStyle="1" w:styleId="st1">
    <w:name w:val="st1"/>
    <w:basedOn w:val="DefaultParagraphFont"/>
    <w:rsid w:val="00A25CA7"/>
  </w:style>
  <w:style w:type="paragraph" w:styleId="Revision">
    <w:name w:val="Revision"/>
    <w:hidden/>
    <w:uiPriority w:val="99"/>
    <w:semiHidden/>
    <w:rsid w:val="00B16EA4"/>
    <w:rPr>
      <w:rFonts w:ascii="Arial" w:hAnsi="Arial"/>
      <w:sz w:val="22"/>
      <w:lang w:eastAsia="en-US"/>
    </w:rPr>
  </w:style>
  <w:style w:type="character" w:styleId="UnresolvedMention">
    <w:name w:val="Unresolved Mention"/>
    <w:basedOn w:val="DefaultParagraphFont"/>
    <w:uiPriority w:val="99"/>
    <w:semiHidden/>
    <w:unhideWhenUsed/>
    <w:rsid w:val="00C51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41767">
      <w:bodyDiv w:val="1"/>
      <w:marLeft w:val="0"/>
      <w:marRight w:val="0"/>
      <w:marTop w:val="0"/>
      <w:marBottom w:val="0"/>
      <w:divBdr>
        <w:top w:val="none" w:sz="0" w:space="0" w:color="auto"/>
        <w:left w:val="none" w:sz="0" w:space="0" w:color="auto"/>
        <w:bottom w:val="none" w:sz="0" w:space="0" w:color="auto"/>
        <w:right w:val="none" w:sz="0" w:space="0" w:color="auto"/>
      </w:divBdr>
    </w:div>
    <w:div w:id="220410441">
      <w:bodyDiv w:val="1"/>
      <w:marLeft w:val="0"/>
      <w:marRight w:val="0"/>
      <w:marTop w:val="0"/>
      <w:marBottom w:val="0"/>
      <w:divBdr>
        <w:top w:val="none" w:sz="0" w:space="0" w:color="auto"/>
        <w:left w:val="none" w:sz="0" w:space="0" w:color="auto"/>
        <w:bottom w:val="none" w:sz="0" w:space="0" w:color="auto"/>
        <w:right w:val="none" w:sz="0" w:space="0" w:color="auto"/>
      </w:divBdr>
    </w:div>
    <w:div w:id="557933824">
      <w:bodyDiv w:val="1"/>
      <w:marLeft w:val="0"/>
      <w:marRight w:val="0"/>
      <w:marTop w:val="0"/>
      <w:marBottom w:val="0"/>
      <w:divBdr>
        <w:top w:val="none" w:sz="0" w:space="0" w:color="auto"/>
        <w:left w:val="none" w:sz="0" w:space="0" w:color="auto"/>
        <w:bottom w:val="none" w:sz="0" w:space="0" w:color="auto"/>
        <w:right w:val="none" w:sz="0" w:space="0" w:color="auto"/>
      </w:divBdr>
      <w:divsChild>
        <w:div w:id="1093865340">
          <w:marLeft w:val="0"/>
          <w:marRight w:val="0"/>
          <w:marTop w:val="0"/>
          <w:marBottom w:val="0"/>
          <w:divBdr>
            <w:top w:val="none" w:sz="0" w:space="0" w:color="auto"/>
            <w:left w:val="none" w:sz="0" w:space="0" w:color="auto"/>
            <w:bottom w:val="none" w:sz="0" w:space="0" w:color="auto"/>
            <w:right w:val="none" w:sz="0" w:space="0" w:color="auto"/>
          </w:divBdr>
          <w:divsChild>
            <w:div w:id="59334611">
              <w:marLeft w:val="0"/>
              <w:marRight w:val="0"/>
              <w:marTop w:val="0"/>
              <w:marBottom w:val="0"/>
              <w:divBdr>
                <w:top w:val="none" w:sz="0" w:space="0" w:color="auto"/>
                <w:left w:val="none" w:sz="0" w:space="0" w:color="auto"/>
                <w:bottom w:val="none" w:sz="0" w:space="0" w:color="auto"/>
                <w:right w:val="none" w:sz="0" w:space="0" w:color="auto"/>
              </w:divBdr>
            </w:div>
            <w:div w:id="224143799">
              <w:marLeft w:val="0"/>
              <w:marRight w:val="0"/>
              <w:marTop w:val="0"/>
              <w:marBottom w:val="0"/>
              <w:divBdr>
                <w:top w:val="none" w:sz="0" w:space="0" w:color="auto"/>
                <w:left w:val="none" w:sz="0" w:space="0" w:color="auto"/>
                <w:bottom w:val="none" w:sz="0" w:space="0" w:color="auto"/>
                <w:right w:val="none" w:sz="0" w:space="0" w:color="auto"/>
              </w:divBdr>
            </w:div>
            <w:div w:id="815880668">
              <w:marLeft w:val="0"/>
              <w:marRight w:val="0"/>
              <w:marTop w:val="0"/>
              <w:marBottom w:val="0"/>
              <w:divBdr>
                <w:top w:val="none" w:sz="0" w:space="0" w:color="auto"/>
                <w:left w:val="none" w:sz="0" w:space="0" w:color="auto"/>
                <w:bottom w:val="none" w:sz="0" w:space="0" w:color="auto"/>
                <w:right w:val="none" w:sz="0" w:space="0" w:color="auto"/>
              </w:divBdr>
            </w:div>
            <w:div w:id="1374844547">
              <w:marLeft w:val="0"/>
              <w:marRight w:val="0"/>
              <w:marTop w:val="0"/>
              <w:marBottom w:val="0"/>
              <w:divBdr>
                <w:top w:val="none" w:sz="0" w:space="0" w:color="auto"/>
                <w:left w:val="none" w:sz="0" w:space="0" w:color="auto"/>
                <w:bottom w:val="none" w:sz="0" w:space="0" w:color="auto"/>
                <w:right w:val="none" w:sz="0" w:space="0" w:color="auto"/>
              </w:divBdr>
            </w:div>
            <w:div w:id="192348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109259">
      <w:bodyDiv w:val="1"/>
      <w:marLeft w:val="0"/>
      <w:marRight w:val="0"/>
      <w:marTop w:val="0"/>
      <w:marBottom w:val="0"/>
      <w:divBdr>
        <w:top w:val="none" w:sz="0" w:space="0" w:color="auto"/>
        <w:left w:val="none" w:sz="0" w:space="0" w:color="auto"/>
        <w:bottom w:val="none" w:sz="0" w:space="0" w:color="auto"/>
        <w:right w:val="none" w:sz="0" w:space="0" w:color="auto"/>
      </w:divBdr>
    </w:div>
    <w:div w:id="727655514">
      <w:bodyDiv w:val="1"/>
      <w:marLeft w:val="0"/>
      <w:marRight w:val="0"/>
      <w:marTop w:val="0"/>
      <w:marBottom w:val="0"/>
      <w:divBdr>
        <w:top w:val="none" w:sz="0" w:space="0" w:color="auto"/>
        <w:left w:val="none" w:sz="0" w:space="0" w:color="auto"/>
        <w:bottom w:val="none" w:sz="0" w:space="0" w:color="auto"/>
        <w:right w:val="none" w:sz="0" w:space="0" w:color="auto"/>
      </w:divBdr>
    </w:div>
    <w:div w:id="783888913">
      <w:bodyDiv w:val="1"/>
      <w:marLeft w:val="0"/>
      <w:marRight w:val="0"/>
      <w:marTop w:val="0"/>
      <w:marBottom w:val="0"/>
      <w:divBdr>
        <w:top w:val="none" w:sz="0" w:space="0" w:color="auto"/>
        <w:left w:val="none" w:sz="0" w:space="0" w:color="auto"/>
        <w:bottom w:val="none" w:sz="0" w:space="0" w:color="auto"/>
        <w:right w:val="none" w:sz="0" w:space="0" w:color="auto"/>
      </w:divBdr>
      <w:divsChild>
        <w:div w:id="65421571">
          <w:marLeft w:val="0"/>
          <w:marRight w:val="0"/>
          <w:marTop w:val="0"/>
          <w:marBottom w:val="0"/>
          <w:divBdr>
            <w:top w:val="none" w:sz="0" w:space="0" w:color="auto"/>
            <w:left w:val="none" w:sz="0" w:space="0" w:color="auto"/>
            <w:bottom w:val="none" w:sz="0" w:space="0" w:color="auto"/>
            <w:right w:val="none" w:sz="0" w:space="0" w:color="auto"/>
          </w:divBdr>
          <w:divsChild>
            <w:div w:id="142102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249365">
      <w:bodyDiv w:val="1"/>
      <w:marLeft w:val="0"/>
      <w:marRight w:val="0"/>
      <w:marTop w:val="0"/>
      <w:marBottom w:val="0"/>
      <w:divBdr>
        <w:top w:val="none" w:sz="0" w:space="0" w:color="auto"/>
        <w:left w:val="none" w:sz="0" w:space="0" w:color="auto"/>
        <w:bottom w:val="none" w:sz="0" w:space="0" w:color="auto"/>
        <w:right w:val="none" w:sz="0" w:space="0" w:color="auto"/>
      </w:divBdr>
    </w:div>
    <w:div w:id="1016226214">
      <w:bodyDiv w:val="1"/>
      <w:marLeft w:val="0"/>
      <w:marRight w:val="0"/>
      <w:marTop w:val="0"/>
      <w:marBottom w:val="0"/>
      <w:divBdr>
        <w:top w:val="none" w:sz="0" w:space="0" w:color="auto"/>
        <w:left w:val="none" w:sz="0" w:space="0" w:color="auto"/>
        <w:bottom w:val="none" w:sz="0" w:space="0" w:color="auto"/>
        <w:right w:val="none" w:sz="0" w:space="0" w:color="auto"/>
      </w:divBdr>
      <w:divsChild>
        <w:div w:id="138544580">
          <w:marLeft w:val="1166"/>
          <w:marRight w:val="0"/>
          <w:marTop w:val="67"/>
          <w:marBottom w:val="0"/>
          <w:divBdr>
            <w:top w:val="none" w:sz="0" w:space="0" w:color="auto"/>
            <w:left w:val="none" w:sz="0" w:space="0" w:color="auto"/>
            <w:bottom w:val="none" w:sz="0" w:space="0" w:color="auto"/>
            <w:right w:val="none" w:sz="0" w:space="0" w:color="auto"/>
          </w:divBdr>
        </w:div>
        <w:div w:id="147022840">
          <w:marLeft w:val="1166"/>
          <w:marRight w:val="0"/>
          <w:marTop w:val="67"/>
          <w:marBottom w:val="0"/>
          <w:divBdr>
            <w:top w:val="none" w:sz="0" w:space="0" w:color="auto"/>
            <w:left w:val="none" w:sz="0" w:space="0" w:color="auto"/>
            <w:bottom w:val="none" w:sz="0" w:space="0" w:color="auto"/>
            <w:right w:val="none" w:sz="0" w:space="0" w:color="auto"/>
          </w:divBdr>
        </w:div>
        <w:div w:id="916553604">
          <w:marLeft w:val="1800"/>
          <w:marRight w:val="0"/>
          <w:marTop w:val="58"/>
          <w:marBottom w:val="0"/>
          <w:divBdr>
            <w:top w:val="none" w:sz="0" w:space="0" w:color="auto"/>
            <w:left w:val="none" w:sz="0" w:space="0" w:color="auto"/>
            <w:bottom w:val="none" w:sz="0" w:space="0" w:color="auto"/>
            <w:right w:val="none" w:sz="0" w:space="0" w:color="auto"/>
          </w:divBdr>
        </w:div>
        <w:div w:id="972246265">
          <w:marLeft w:val="1166"/>
          <w:marRight w:val="0"/>
          <w:marTop w:val="67"/>
          <w:marBottom w:val="0"/>
          <w:divBdr>
            <w:top w:val="none" w:sz="0" w:space="0" w:color="auto"/>
            <w:left w:val="none" w:sz="0" w:space="0" w:color="auto"/>
            <w:bottom w:val="none" w:sz="0" w:space="0" w:color="auto"/>
            <w:right w:val="none" w:sz="0" w:space="0" w:color="auto"/>
          </w:divBdr>
        </w:div>
        <w:div w:id="1100831849">
          <w:marLeft w:val="1166"/>
          <w:marRight w:val="0"/>
          <w:marTop w:val="67"/>
          <w:marBottom w:val="0"/>
          <w:divBdr>
            <w:top w:val="none" w:sz="0" w:space="0" w:color="auto"/>
            <w:left w:val="none" w:sz="0" w:space="0" w:color="auto"/>
            <w:bottom w:val="none" w:sz="0" w:space="0" w:color="auto"/>
            <w:right w:val="none" w:sz="0" w:space="0" w:color="auto"/>
          </w:divBdr>
        </w:div>
        <w:div w:id="1669136547">
          <w:marLeft w:val="1166"/>
          <w:marRight w:val="0"/>
          <w:marTop w:val="67"/>
          <w:marBottom w:val="0"/>
          <w:divBdr>
            <w:top w:val="none" w:sz="0" w:space="0" w:color="auto"/>
            <w:left w:val="none" w:sz="0" w:space="0" w:color="auto"/>
            <w:bottom w:val="none" w:sz="0" w:space="0" w:color="auto"/>
            <w:right w:val="none" w:sz="0" w:space="0" w:color="auto"/>
          </w:divBdr>
        </w:div>
      </w:divsChild>
    </w:div>
    <w:div w:id="1038579288">
      <w:bodyDiv w:val="1"/>
      <w:marLeft w:val="0"/>
      <w:marRight w:val="0"/>
      <w:marTop w:val="0"/>
      <w:marBottom w:val="0"/>
      <w:divBdr>
        <w:top w:val="none" w:sz="0" w:space="0" w:color="auto"/>
        <w:left w:val="none" w:sz="0" w:space="0" w:color="auto"/>
        <w:bottom w:val="none" w:sz="0" w:space="0" w:color="auto"/>
        <w:right w:val="none" w:sz="0" w:space="0" w:color="auto"/>
      </w:divBdr>
    </w:div>
    <w:div w:id="1059204956">
      <w:bodyDiv w:val="1"/>
      <w:marLeft w:val="0"/>
      <w:marRight w:val="0"/>
      <w:marTop w:val="0"/>
      <w:marBottom w:val="0"/>
      <w:divBdr>
        <w:top w:val="none" w:sz="0" w:space="0" w:color="auto"/>
        <w:left w:val="none" w:sz="0" w:space="0" w:color="auto"/>
        <w:bottom w:val="none" w:sz="0" w:space="0" w:color="auto"/>
        <w:right w:val="none" w:sz="0" w:space="0" w:color="auto"/>
      </w:divBdr>
    </w:div>
    <w:div w:id="1117483656">
      <w:bodyDiv w:val="1"/>
      <w:marLeft w:val="0"/>
      <w:marRight w:val="0"/>
      <w:marTop w:val="0"/>
      <w:marBottom w:val="0"/>
      <w:divBdr>
        <w:top w:val="none" w:sz="0" w:space="0" w:color="auto"/>
        <w:left w:val="none" w:sz="0" w:space="0" w:color="auto"/>
        <w:bottom w:val="none" w:sz="0" w:space="0" w:color="auto"/>
        <w:right w:val="none" w:sz="0" w:space="0" w:color="auto"/>
      </w:divBdr>
    </w:div>
    <w:div w:id="1136609495">
      <w:bodyDiv w:val="1"/>
      <w:marLeft w:val="0"/>
      <w:marRight w:val="0"/>
      <w:marTop w:val="0"/>
      <w:marBottom w:val="0"/>
      <w:divBdr>
        <w:top w:val="none" w:sz="0" w:space="0" w:color="auto"/>
        <w:left w:val="none" w:sz="0" w:space="0" w:color="auto"/>
        <w:bottom w:val="none" w:sz="0" w:space="0" w:color="auto"/>
        <w:right w:val="none" w:sz="0" w:space="0" w:color="auto"/>
      </w:divBdr>
      <w:divsChild>
        <w:div w:id="1494685252">
          <w:marLeft w:val="0"/>
          <w:marRight w:val="0"/>
          <w:marTop w:val="0"/>
          <w:marBottom w:val="0"/>
          <w:divBdr>
            <w:top w:val="none" w:sz="0" w:space="0" w:color="auto"/>
            <w:left w:val="none" w:sz="0" w:space="0" w:color="auto"/>
            <w:bottom w:val="none" w:sz="0" w:space="0" w:color="auto"/>
            <w:right w:val="none" w:sz="0" w:space="0" w:color="auto"/>
          </w:divBdr>
          <w:divsChild>
            <w:div w:id="124094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824550">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0"/>
          <w:marRight w:val="0"/>
          <w:marTop w:val="0"/>
          <w:marBottom w:val="0"/>
          <w:divBdr>
            <w:top w:val="none" w:sz="0" w:space="0" w:color="auto"/>
            <w:left w:val="none" w:sz="0" w:space="0" w:color="auto"/>
            <w:bottom w:val="none" w:sz="0" w:space="0" w:color="auto"/>
            <w:right w:val="none" w:sz="0" w:space="0" w:color="auto"/>
          </w:divBdr>
          <w:divsChild>
            <w:div w:id="600836811">
              <w:marLeft w:val="0"/>
              <w:marRight w:val="0"/>
              <w:marTop w:val="0"/>
              <w:marBottom w:val="0"/>
              <w:divBdr>
                <w:top w:val="none" w:sz="0" w:space="0" w:color="auto"/>
                <w:left w:val="none" w:sz="0" w:space="0" w:color="auto"/>
                <w:bottom w:val="none" w:sz="0" w:space="0" w:color="auto"/>
                <w:right w:val="none" w:sz="0" w:space="0" w:color="auto"/>
              </w:divBdr>
            </w:div>
            <w:div w:id="67010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996384">
      <w:bodyDiv w:val="1"/>
      <w:marLeft w:val="0"/>
      <w:marRight w:val="0"/>
      <w:marTop w:val="0"/>
      <w:marBottom w:val="0"/>
      <w:divBdr>
        <w:top w:val="none" w:sz="0" w:space="0" w:color="auto"/>
        <w:left w:val="none" w:sz="0" w:space="0" w:color="auto"/>
        <w:bottom w:val="none" w:sz="0" w:space="0" w:color="auto"/>
        <w:right w:val="none" w:sz="0" w:space="0" w:color="auto"/>
      </w:divBdr>
      <w:divsChild>
        <w:div w:id="1107579999">
          <w:marLeft w:val="0"/>
          <w:marRight w:val="0"/>
          <w:marTop w:val="0"/>
          <w:marBottom w:val="0"/>
          <w:divBdr>
            <w:top w:val="none" w:sz="0" w:space="0" w:color="auto"/>
            <w:left w:val="none" w:sz="0" w:space="0" w:color="auto"/>
            <w:bottom w:val="none" w:sz="0" w:space="0" w:color="auto"/>
            <w:right w:val="none" w:sz="0" w:space="0" w:color="auto"/>
          </w:divBdr>
          <w:divsChild>
            <w:div w:id="61768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6827">
      <w:bodyDiv w:val="1"/>
      <w:marLeft w:val="0"/>
      <w:marRight w:val="0"/>
      <w:marTop w:val="0"/>
      <w:marBottom w:val="0"/>
      <w:divBdr>
        <w:top w:val="none" w:sz="0" w:space="0" w:color="auto"/>
        <w:left w:val="none" w:sz="0" w:space="0" w:color="auto"/>
        <w:bottom w:val="none" w:sz="0" w:space="0" w:color="auto"/>
        <w:right w:val="none" w:sz="0" w:space="0" w:color="auto"/>
      </w:divBdr>
      <w:divsChild>
        <w:div w:id="114950483">
          <w:marLeft w:val="0"/>
          <w:marRight w:val="0"/>
          <w:marTop w:val="0"/>
          <w:marBottom w:val="0"/>
          <w:divBdr>
            <w:top w:val="none" w:sz="0" w:space="0" w:color="auto"/>
            <w:left w:val="none" w:sz="0" w:space="0" w:color="auto"/>
            <w:bottom w:val="none" w:sz="0" w:space="0" w:color="auto"/>
            <w:right w:val="none" w:sz="0" w:space="0" w:color="auto"/>
          </w:divBdr>
          <w:divsChild>
            <w:div w:id="34276328">
              <w:marLeft w:val="0"/>
              <w:marRight w:val="0"/>
              <w:marTop w:val="0"/>
              <w:marBottom w:val="0"/>
              <w:divBdr>
                <w:top w:val="none" w:sz="0" w:space="0" w:color="auto"/>
                <w:left w:val="none" w:sz="0" w:space="0" w:color="auto"/>
                <w:bottom w:val="none" w:sz="0" w:space="0" w:color="auto"/>
                <w:right w:val="none" w:sz="0" w:space="0" w:color="auto"/>
              </w:divBdr>
            </w:div>
            <w:div w:id="197279096">
              <w:marLeft w:val="0"/>
              <w:marRight w:val="0"/>
              <w:marTop w:val="0"/>
              <w:marBottom w:val="0"/>
              <w:divBdr>
                <w:top w:val="none" w:sz="0" w:space="0" w:color="auto"/>
                <w:left w:val="none" w:sz="0" w:space="0" w:color="auto"/>
                <w:bottom w:val="none" w:sz="0" w:space="0" w:color="auto"/>
                <w:right w:val="none" w:sz="0" w:space="0" w:color="auto"/>
              </w:divBdr>
            </w:div>
            <w:div w:id="623117873">
              <w:marLeft w:val="0"/>
              <w:marRight w:val="0"/>
              <w:marTop w:val="0"/>
              <w:marBottom w:val="0"/>
              <w:divBdr>
                <w:top w:val="none" w:sz="0" w:space="0" w:color="auto"/>
                <w:left w:val="none" w:sz="0" w:space="0" w:color="auto"/>
                <w:bottom w:val="none" w:sz="0" w:space="0" w:color="auto"/>
                <w:right w:val="none" w:sz="0" w:space="0" w:color="auto"/>
              </w:divBdr>
            </w:div>
            <w:div w:id="802308235">
              <w:marLeft w:val="0"/>
              <w:marRight w:val="0"/>
              <w:marTop w:val="0"/>
              <w:marBottom w:val="0"/>
              <w:divBdr>
                <w:top w:val="none" w:sz="0" w:space="0" w:color="auto"/>
                <w:left w:val="none" w:sz="0" w:space="0" w:color="auto"/>
                <w:bottom w:val="none" w:sz="0" w:space="0" w:color="auto"/>
                <w:right w:val="none" w:sz="0" w:space="0" w:color="auto"/>
              </w:divBdr>
            </w:div>
            <w:div w:id="840126148">
              <w:marLeft w:val="0"/>
              <w:marRight w:val="0"/>
              <w:marTop w:val="0"/>
              <w:marBottom w:val="0"/>
              <w:divBdr>
                <w:top w:val="none" w:sz="0" w:space="0" w:color="auto"/>
                <w:left w:val="none" w:sz="0" w:space="0" w:color="auto"/>
                <w:bottom w:val="none" w:sz="0" w:space="0" w:color="auto"/>
                <w:right w:val="none" w:sz="0" w:space="0" w:color="auto"/>
              </w:divBdr>
            </w:div>
            <w:div w:id="1393233020">
              <w:marLeft w:val="0"/>
              <w:marRight w:val="0"/>
              <w:marTop w:val="0"/>
              <w:marBottom w:val="0"/>
              <w:divBdr>
                <w:top w:val="none" w:sz="0" w:space="0" w:color="auto"/>
                <w:left w:val="none" w:sz="0" w:space="0" w:color="auto"/>
                <w:bottom w:val="none" w:sz="0" w:space="0" w:color="auto"/>
                <w:right w:val="none" w:sz="0" w:space="0" w:color="auto"/>
              </w:divBdr>
            </w:div>
            <w:div w:id="1802382837">
              <w:marLeft w:val="0"/>
              <w:marRight w:val="0"/>
              <w:marTop w:val="0"/>
              <w:marBottom w:val="0"/>
              <w:divBdr>
                <w:top w:val="none" w:sz="0" w:space="0" w:color="auto"/>
                <w:left w:val="none" w:sz="0" w:space="0" w:color="auto"/>
                <w:bottom w:val="none" w:sz="0" w:space="0" w:color="auto"/>
                <w:right w:val="none" w:sz="0" w:space="0" w:color="auto"/>
              </w:divBdr>
            </w:div>
            <w:div w:id="185730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9600">
      <w:bodyDiv w:val="1"/>
      <w:marLeft w:val="0"/>
      <w:marRight w:val="0"/>
      <w:marTop w:val="0"/>
      <w:marBottom w:val="0"/>
      <w:divBdr>
        <w:top w:val="none" w:sz="0" w:space="0" w:color="auto"/>
        <w:left w:val="none" w:sz="0" w:space="0" w:color="auto"/>
        <w:bottom w:val="none" w:sz="0" w:space="0" w:color="auto"/>
        <w:right w:val="none" w:sz="0" w:space="0" w:color="auto"/>
      </w:divBdr>
      <w:divsChild>
        <w:div w:id="1047291613">
          <w:marLeft w:val="0"/>
          <w:marRight w:val="0"/>
          <w:marTop w:val="0"/>
          <w:marBottom w:val="0"/>
          <w:divBdr>
            <w:top w:val="none" w:sz="0" w:space="0" w:color="auto"/>
            <w:left w:val="none" w:sz="0" w:space="0" w:color="auto"/>
            <w:bottom w:val="none" w:sz="0" w:space="0" w:color="auto"/>
            <w:right w:val="none" w:sz="0" w:space="0" w:color="auto"/>
          </w:divBdr>
          <w:divsChild>
            <w:div w:id="194586758">
              <w:marLeft w:val="0"/>
              <w:marRight w:val="0"/>
              <w:marTop w:val="0"/>
              <w:marBottom w:val="0"/>
              <w:divBdr>
                <w:top w:val="none" w:sz="0" w:space="0" w:color="auto"/>
                <w:left w:val="none" w:sz="0" w:space="0" w:color="auto"/>
                <w:bottom w:val="none" w:sz="0" w:space="0" w:color="auto"/>
                <w:right w:val="none" w:sz="0" w:space="0" w:color="auto"/>
              </w:divBdr>
            </w:div>
            <w:div w:id="304773607">
              <w:marLeft w:val="0"/>
              <w:marRight w:val="0"/>
              <w:marTop w:val="0"/>
              <w:marBottom w:val="0"/>
              <w:divBdr>
                <w:top w:val="none" w:sz="0" w:space="0" w:color="auto"/>
                <w:left w:val="none" w:sz="0" w:space="0" w:color="auto"/>
                <w:bottom w:val="none" w:sz="0" w:space="0" w:color="auto"/>
                <w:right w:val="none" w:sz="0" w:space="0" w:color="auto"/>
              </w:divBdr>
            </w:div>
            <w:div w:id="320813289">
              <w:marLeft w:val="0"/>
              <w:marRight w:val="0"/>
              <w:marTop w:val="0"/>
              <w:marBottom w:val="0"/>
              <w:divBdr>
                <w:top w:val="none" w:sz="0" w:space="0" w:color="auto"/>
                <w:left w:val="none" w:sz="0" w:space="0" w:color="auto"/>
                <w:bottom w:val="none" w:sz="0" w:space="0" w:color="auto"/>
                <w:right w:val="none" w:sz="0" w:space="0" w:color="auto"/>
              </w:divBdr>
            </w:div>
            <w:div w:id="842623939">
              <w:marLeft w:val="0"/>
              <w:marRight w:val="0"/>
              <w:marTop w:val="0"/>
              <w:marBottom w:val="0"/>
              <w:divBdr>
                <w:top w:val="none" w:sz="0" w:space="0" w:color="auto"/>
                <w:left w:val="none" w:sz="0" w:space="0" w:color="auto"/>
                <w:bottom w:val="none" w:sz="0" w:space="0" w:color="auto"/>
                <w:right w:val="none" w:sz="0" w:space="0" w:color="auto"/>
              </w:divBdr>
            </w:div>
            <w:div w:id="1073627339">
              <w:marLeft w:val="0"/>
              <w:marRight w:val="0"/>
              <w:marTop w:val="0"/>
              <w:marBottom w:val="0"/>
              <w:divBdr>
                <w:top w:val="none" w:sz="0" w:space="0" w:color="auto"/>
                <w:left w:val="none" w:sz="0" w:space="0" w:color="auto"/>
                <w:bottom w:val="none" w:sz="0" w:space="0" w:color="auto"/>
                <w:right w:val="none" w:sz="0" w:space="0" w:color="auto"/>
              </w:divBdr>
            </w:div>
            <w:div w:id="1099177595">
              <w:marLeft w:val="0"/>
              <w:marRight w:val="0"/>
              <w:marTop w:val="0"/>
              <w:marBottom w:val="0"/>
              <w:divBdr>
                <w:top w:val="none" w:sz="0" w:space="0" w:color="auto"/>
                <w:left w:val="none" w:sz="0" w:space="0" w:color="auto"/>
                <w:bottom w:val="none" w:sz="0" w:space="0" w:color="auto"/>
                <w:right w:val="none" w:sz="0" w:space="0" w:color="auto"/>
              </w:divBdr>
            </w:div>
            <w:div w:id="1328440717">
              <w:marLeft w:val="0"/>
              <w:marRight w:val="0"/>
              <w:marTop w:val="0"/>
              <w:marBottom w:val="0"/>
              <w:divBdr>
                <w:top w:val="none" w:sz="0" w:space="0" w:color="auto"/>
                <w:left w:val="none" w:sz="0" w:space="0" w:color="auto"/>
                <w:bottom w:val="none" w:sz="0" w:space="0" w:color="auto"/>
                <w:right w:val="none" w:sz="0" w:space="0" w:color="auto"/>
              </w:divBdr>
            </w:div>
            <w:div w:id="1386022715">
              <w:marLeft w:val="0"/>
              <w:marRight w:val="0"/>
              <w:marTop w:val="0"/>
              <w:marBottom w:val="0"/>
              <w:divBdr>
                <w:top w:val="none" w:sz="0" w:space="0" w:color="auto"/>
                <w:left w:val="none" w:sz="0" w:space="0" w:color="auto"/>
                <w:bottom w:val="none" w:sz="0" w:space="0" w:color="auto"/>
                <w:right w:val="none" w:sz="0" w:space="0" w:color="auto"/>
              </w:divBdr>
            </w:div>
            <w:div w:id="1410806818">
              <w:marLeft w:val="0"/>
              <w:marRight w:val="0"/>
              <w:marTop w:val="0"/>
              <w:marBottom w:val="0"/>
              <w:divBdr>
                <w:top w:val="none" w:sz="0" w:space="0" w:color="auto"/>
                <w:left w:val="none" w:sz="0" w:space="0" w:color="auto"/>
                <w:bottom w:val="none" w:sz="0" w:space="0" w:color="auto"/>
                <w:right w:val="none" w:sz="0" w:space="0" w:color="auto"/>
              </w:divBdr>
            </w:div>
            <w:div w:id="1508405187">
              <w:marLeft w:val="0"/>
              <w:marRight w:val="0"/>
              <w:marTop w:val="0"/>
              <w:marBottom w:val="0"/>
              <w:divBdr>
                <w:top w:val="none" w:sz="0" w:space="0" w:color="auto"/>
                <w:left w:val="none" w:sz="0" w:space="0" w:color="auto"/>
                <w:bottom w:val="none" w:sz="0" w:space="0" w:color="auto"/>
                <w:right w:val="none" w:sz="0" w:space="0" w:color="auto"/>
              </w:divBdr>
            </w:div>
            <w:div w:id="1662275341">
              <w:marLeft w:val="0"/>
              <w:marRight w:val="0"/>
              <w:marTop w:val="0"/>
              <w:marBottom w:val="0"/>
              <w:divBdr>
                <w:top w:val="none" w:sz="0" w:space="0" w:color="auto"/>
                <w:left w:val="none" w:sz="0" w:space="0" w:color="auto"/>
                <w:bottom w:val="none" w:sz="0" w:space="0" w:color="auto"/>
                <w:right w:val="none" w:sz="0" w:space="0" w:color="auto"/>
              </w:divBdr>
            </w:div>
            <w:div w:id="19319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915994">
      <w:bodyDiv w:val="1"/>
      <w:marLeft w:val="0"/>
      <w:marRight w:val="0"/>
      <w:marTop w:val="0"/>
      <w:marBottom w:val="0"/>
      <w:divBdr>
        <w:top w:val="none" w:sz="0" w:space="0" w:color="auto"/>
        <w:left w:val="none" w:sz="0" w:space="0" w:color="auto"/>
        <w:bottom w:val="none" w:sz="0" w:space="0" w:color="auto"/>
        <w:right w:val="none" w:sz="0" w:space="0" w:color="auto"/>
      </w:divBdr>
    </w:div>
    <w:div w:id="1942912461">
      <w:bodyDiv w:val="1"/>
      <w:marLeft w:val="0"/>
      <w:marRight w:val="0"/>
      <w:marTop w:val="0"/>
      <w:marBottom w:val="0"/>
      <w:divBdr>
        <w:top w:val="none" w:sz="0" w:space="0" w:color="auto"/>
        <w:left w:val="none" w:sz="0" w:space="0" w:color="auto"/>
        <w:bottom w:val="none" w:sz="0" w:space="0" w:color="auto"/>
        <w:right w:val="none" w:sz="0" w:space="0" w:color="auto"/>
      </w:divBdr>
    </w:div>
    <w:div w:id="1991246002">
      <w:bodyDiv w:val="1"/>
      <w:marLeft w:val="0"/>
      <w:marRight w:val="0"/>
      <w:marTop w:val="0"/>
      <w:marBottom w:val="0"/>
      <w:divBdr>
        <w:top w:val="none" w:sz="0" w:space="0" w:color="auto"/>
        <w:left w:val="none" w:sz="0" w:space="0" w:color="auto"/>
        <w:bottom w:val="none" w:sz="0" w:space="0" w:color="auto"/>
        <w:right w:val="none" w:sz="0" w:space="0" w:color="auto"/>
      </w:divBdr>
    </w:div>
    <w:div w:id="20072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638C7FB074760449B45CD517FC9843B" ma:contentTypeVersion="12" ma:contentTypeDescription="Opprett et nytt dokument." ma:contentTypeScope="" ma:versionID="795b4958b0d77a0602301fc0201fb0c6">
  <xsd:schema xmlns:xsd="http://www.w3.org/2001/XMLSchema" xmlns:xs="http://www.w3.org/2001/XMLSchema" xmlns:p="http://schemas.microsoft.com/office/2006/metadata/properties" xmlns:ns2="25ab1820-7c7e-4434-86c1-206989131dfb" xmlns:ns3="e9e1cb9b-2104-4dcc-8df7-227876bc6d4c" targetNamespace="http://schemas.microsoft.com/office/2006/metadata/properties" ma:root="true" ma:fieldsID="19cd1e8f726cd69f54e654a542a4f539" ns2:_="" ns3:_="">
    <xsd:import namespace="25ab1820-7c7e-4434-86c1-206989131dfb"/>
    <xsd:import namespace="e9e1cb9b-2104-4dcc-8df7-227876bc6d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b1820-7c7e-4434-86c1-206989131dfb"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e1cb9b-2104-4dcc-8df7-227876bc6d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e36b89f-629b-461a-8062-50e03122922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e1cb9b-2104-4dcc-8df7-227876bc6d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F9807-F70C-41B4-BC7D-8553F36EFC67}">
  <ds:schemaRefs>
    <ds:schemaRef ds:uri="http://schemas.openxmlformats.org/officeDocument/2006/bibliography"/>
  </ds:schemaRefs>
</ds:datastoreItem>
</file>

<file path=customXml/itemProps2.xml><?xml version="1.0" encoding="utf-8"?>
<ds:datastoreItem xmlns:ds="http://schemas.openxmlformats.org/officeDocument/2006/customXml" ds:itemID="{F687F609-150A-496F-AB1D-9F4A20B43063}"/>
</file>

<file path=customXml/itemProps3.xml><?xml version="1.0" encoding="utf-8"?>
<ds:datastoreItem xmlns:ds="http://schemas.openxmlformats.org/officeDocument/2006/customXml" ds:itemID="{C63E2711-F5B7-4D0C-BBA9-F005DDFCADEC}">
  <ds:schemaRefs>
    <ds:schemaRef ds:uri="http://schemas.microsoft.com/office/2006/metadata/properties"/>
    <ds:schemaRef ds:uri="http://schemas.microsoft.com/office/infopath/2007/PartnerControls"/>
    <ds:schemaRef ds:uri="e9e1cb9b-2104-4dcc-8df7-227876bc6d4c"/>
  </ds:schemaRefs>
</ds:datastoreItem>
</file>

<file path=customXml/itemProps4.xml><?xml version="1.0" encoding="utf-8"?>
<ds:datastoreItem xmlns:ds="http://schemas.openxmlformats.org/officeDocument/2006/customXml" ds:itemID="{2342003F-0AC7-45A2-B5E9-84B9E0CEF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4014</Words>
  <Characters>25535</Characters>
  <Application>Microsoft Office Word</Application>
  <DocSecurity>0</DocSecurity>
  <Lines>447</Lines>
  <Paragraphs>195</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29354</CharactersWithSpaces>
  <SharedDoc>false</SharedDoc>
  <HLinks>
    <vt:vector size="108" baseType="variant">
      <vt:variant>
        <vt:i4>1245235</vt:i4>
      </vt:variant>
      <vt:variant>
        <vt:i4>110</vt:i4>
      </vt:variant>
      <vt:variant>
        <vt:i4>0</vt:i4>
      </vt:variant>
      <vt:variant>
        <vt:i4>5</vt:i4>
      </vt:variant>
      <vt:variant>
        <vt:lpwstr/>
      </vt:variant>
      <vt:variant>
        <vt:lpwstr>_Toc293927037</vt:lpwstr>
      </vt:variant>
      <vt:variant>
        <vt:i4>1245235</vt:i4>
      </vt:variant>
      <vt:variant>
        <vt:i4>104</vt:i4>
      </vt:variant>
      <vt:variant>
        <vt:i4>0</vt:i4>
      </vt:variant>
      <vt:variant>
        <vt:i4>5</vt:i4>
      </vt:variant>
      <vt:variant>
        <vt:lpwstr/>
      </vt:variant>
      <vt:variant>
        <vt:lpwstr>_Toc293927036</vt:lpwstr>
      </vt:variant>
      <vt:variant>
        <vt:i4>1245235</vt:i4>
      </vt:variant>
      <vt:variant>
        <vt:i4>98</vt:i4>
      </vt:variant>
      <vt:variant>
        <vt:i4>0</vt:i4>
      </vt:variant>
      <vt:variant>
        <vt:i4>5</vt:i4>
      </vt:variant>
      <vt:variant>
        <vt:lpwstr/>
      </vt:variant>
      <vt:variant>
        <vt:lpwstr>_Toc293927035</vt:lpwstr>
      </vt:variant>
      <vt:variant>
        <vt:i4>1245235</vt:i4>
      </vt:variant>
      <vt:variant>
        <vt:i4>92</vt:i4>
      </vt:variant>
      <vt:variant>
        <vt:i4>0</vt:i4>
      </vt:variant>
      <vt:variant>
        <vt:i4>5</vt:i4>
      </vt:variant>
      <vt:variant>
        <vt:lpwstr/>
      </vt:variant>
      <vt:variant>
        <vt:lpwstr>_Toc293927034</vt:lpwstr>
      </vt:variant>
      <vt:variant>
        <vt:i4>1245235</vt:i4>
      </vt:variant>
      <vt:variant>
        <vt:i4>86</vt:i4>
      </vt:variant>
      <vt:variant>
        <vt:i4>0</vt:i4>
      </vt:variant>
      <vt:variant>
        <vt:i4>5</vt:i4>
      </vt:variant>
      <vt:variant>
        <vt:lpwstr/>
      </vt:variant>
      <vt:variant>
        <vt:lpwstr>_Toc293927033</vt:lpwstr>
      </vt:variant>
      <vt:variant>
        <vt:i4>1245235</vt:i4>
      </vt:variant>
      <vt:variant>
        <vt:i4>80</vt:i4>
      </vt:variant>
      <vt:variant>
        <vt:i4>0</vt:i4>
      </vt:variant>
      <vt:variant>
        <vt:i4>5</vt:i4>
      </vt:variant>
      <vt:variant>
        <vt:lpwstr/>
      </vt:variant>
      <vt:variant>
        <vt:lpwstr>_Toc293927032</vt:lpwstr>
      </vt:variant>
      <vt:variant>
        <vt:i4>1245235</vt:i4>
      </vt:variant>
      <vt:variant>
        <vt:i4>74</vt:i4>
      </vt:variant>
      <vt:variant>
        <vt:i4>0</vt:i4>
      </vt:variant>
      <vt:variant>
        <vt:i4>5</vt:i4>
      </vt:variant>
      <vt:variant>
        <vt:lpwstr/>
      </vt:variant>
      <vt:variant>
        <vt:lpwstr>_Toc293927031</vt:lpwstr>
      </vt:variant>
      <vt:variant>
        <vt:i4>1245235</vt:i4>
      </vt:variant>
      <vt:variant>
        <vt:i4>68</vt:i4>
      </vt:variant>
      <vt:variant>
        <vt:i4>0</vt:i4>
      </vt:variant>
      <vt:variant>
        <vt:i4>5</vt:i4>
      </vt:variant>
      <vt:variant>
        <vt:lpwstr/>
      </vt:variant>
      <vt:variant>
        <vt:lpwstr>_Toc293927030</vt:lpwstr>
      </vt:variant>
      <vt:variant>
        <vt:i4>1179699</vt:i4>
      </vt:variant>
      <vt:variant>
        <vt:i4>62</vt:i4>
      </vt:variant>
      <vt:variant>
        <vt:i4>0</vt:i4>
      </vt:variant>
      <vt:variant>
        <vt:i4>5</vt:i4>
      </vt:variant>
      <vt:variant>
        <vt:lpwstr/>
      </vt:variant>
      <vt:variant>
        <vt:lpwstr>_Toc293927029</vt:lpwstr>
      </vt:variant>
      <vt:variant>
        <vt:i4>1179699</vt:i4>
      </vt:variant>
      <vt:variant>
        <vt:i4>56</vt:i4>
      </vt:variant>
      <vt:variant>
        <vt:i4>0</vt:i4>
      </vt:variant>
      <vt:variant>
        <vt:i4>5</vt:i4>
      </vt:variant>
      <vt:variant>
        <vt:lpwstr/>
      </vt:variant>
      <vt:variant>
        <vt:lpwstr>_Toc293927028</vt:lpwstr>
      </vt:variant>
      <vt:variant>
        <vt:i4>1179699</vt:i4>
      </vt:variant>
      <vt:variant>
        <vt:i4>50</vt:i4>
      </vt:variant>
      <vt:variant>
        <vt:i4>0</vt:i4>
      </vt:variant>
      <vt:variant>
        <vt:i4>5</vt:i4>
      </vt:variant>
      <vt:variant>
        <vt:lpwstr/>
      </vt:variant>
      <vt:variant>
        <vt:lpwstr>_Toc293927027</vt:lpwstr>
      </vt:variant>
      <vt:variant>
        <vt:i4>1179699</vt:i4>
      </vt:variant>
      <vt:variant>
        <vt:i4>44</vt:i4>
      </vt:variant>
      <vt:variant>
        <vt:i4>0</vt:i4>
      </vt:variant>
      <vt:variant>
        <vt:i4>5</vt:i4>
      </vt:variant>
      <vt:variant>
        <vt:lpwstr/>
      </vt:variant>
      <vt:variant>
        <vt:lpwstr>_Toc293927026</vt:lpwstr>
      </vt:variant>
      <vt:variant>
        <vt:i4>1179699</vt:i4>
      </vt:variant>
      <vt:variant>
        <vt:i4>38</vt:i4>
      </vt:variant>
      <vt:variant>
        <vt:i4>0</vt:i4>
      </vt:variant>
      <vt:variant>
        <vt:i4>5</vt:i4>
      </vt:variant>
      <vt:variant>
        <vt:lpwstr/>
      </vt:variant>
      <vt:variant>
        <vt:lpwstr>_Toc293927025</vt:lpwstr>
      </vt:variant>
      <vt:variant>
        <vt:i4>1179699</vt:i4>
      </vt:variant>
      <vt:variant>
        <vt:i4>32</vt:i4>
      </vt:variant>
      <vt:variant>
        <vt:i4>0</vt:i4>
      </vt:variant>
      <vt:variant>
        <vt:i4>5</vt:i4>
      </vt:variant>
      <vt:variant>
        <vt:lpwstr/>
      </vt:variant>
      <vt:variant>
        <vt:lpwstr>_Toc293927024</vt:lpwstr>
      </vt:variant>
      <vt:variant>
        <vt:i4>1179699</vt:i4>
      </vt:variant>
      <vt:variant>
        <vt:i4>26</vt:i4>
      </vt:variant>
      <vt:variant>
        <vt:i4>0</vt:i4>
      </vt:variant>
      <vt:variant>
        <vt:i4>5</vt:i4>
      </vt:variant>
      <vt:variant>
        <vt:lpwstr/>
      </vt:variant>
      <vt:variant>
        <vt:lpwstr>_Toc293927023</vt:lpwstr>
      </vt:variant>
      <vt:variant>
        <vt:i4>1179699</vt:i4>
      </vt:variant>
      <vt:variant>
        <vt:i4>20</vt:i4>
      </vt:variant>
      <vt:variant>
        <vt:i4>0</vt:i4>
      </vt:variant>
      <vt:variant>
        <vt:i4>5</vt:i4>
      </vt:variant>
      <vt:variant>
        <vt:lpwstr/>
      </vt:variant>
      <vt:variant>
        <vt:lpwstr>_Toc293927022</vt:lpwstr>
      </vt:variant>
      <vt:variant>
        <vt:i4>1179699</vt:i4>
      </vt:variant>
      <vt:variant>
        <vt:i4>14</vt:i4>
      </vt:variant>
      <vt:variant>
        <vt:i4>0</vt:i4>
      </vt:variant>
      <vt:variant>
        <vt:i4>5</vt:i4>
      </vt:variant>
      <vt:variant>
        <vt:lpwstr/>
      </vt:variant>
      <vt:variant>
        <vt:lpwstr>_Toc293927021</vt:lpwstr>
      </vt:variant>
      <vt:variant>
        <vt:i4>1179699</vt:i4>
      </vt:variant>
      <vt:variant>
        <vt:i4>8</vt:i4>
      </vt:variant>
      <vt:variant>
        <vt:i4>0</vt:i4>
      </vt:variant>
      <vt:variant>
        <vt:i4>5</vt:i4>
      </vt:variant>
      <vt:variant>
        <vt:lpwstr/>
      </vt:variant>
      <vt:variant>
        <vt:lpwstr>_Toc293927020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2025-10-27T09:45:00Z</dcterms:created>
  <dcterms:modified xsi:type="dcterms:W3CDTF">2026-08-11T10:30:00Z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0x0101009638C7FB074760449B45CD517FC9843B</vt:lpwstr>
  </property>
  <property fmtid="{D5CDD505-2E9C-101B-9397-08002B2CF9AE}" pid="3" name="Order">
    <vt:r8>28400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docLang">
    <vt:lpwstr>nb</vt:lpwstr>
  </property>
</Properties>
</file>